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D1" w:rsidRPr="00A10F31" w:rsidRDefault="00C876D1" w:rsidP="00A30BB3">
      <w:pPr>
        <w:jc w:val="both"/>
        <w:rPr>
          <w:rFonts w:ascii="Arial" w:hAnsi="Arial" w:cs="Arial"/>
          <w:szCs w:val="22"/>
        </w:rPr>
      </w:pPr>
    </w:p>
    <w:p w:rsidR="00226D61" w:rsidRPr="00A10F31" w:rsidRDefault="00EC50EF" w:rsidP="00A30BB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Какво ще промени и какво няма да промени ЗИД на</w:t>
      </w:r>
      <w:r w:rsidR="00D63A86" w:rsidRPr="00D63A86">
        <w:rPr>
          <w:rFonts w:ascii="Arial" w:hAnsi="Arial" w:cs="Arial"/>
          <w:b/>
          <w:sz w:val="32"/>
          <w:szCs w:val="32"/>
        </w:rPr>
        <w:t xml:space="preserve"> </w:t>
      </w:r>
      <w:r w:rsidR="00D63A86" w:rsidRPr="00D63A86">
        <w:rPr>
          <w:rFonts w:ascii="Arial" w:hAnsi="Arial" w:cs="Arial" w:hint="eastAsia"/>
          <w:b/>
          <w:sz w:val="32"/>
          <w:szCs w:val="32"/>
        </w:rPr>
        <w:t>ЗЕУ</w:t>
      </w: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p w:rsidR="00226D61" w:rsidRDefault="00D63A86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През м.Авгус</w:t>
      </w:r>
      <w:r w:rsidR="007421F6">
        <w:rPr>
          <w:rFonts w:ascii="Arial" w:hAnsi="Arial" w:cs="Arial"/>
          <w:szCs w:val="22"/>
        </w:rPr>
        <w:t>т работна група към МТИТС започв</w:t>
      </w:r>
      <w:r>
        <w:rPr>
          <w:rFonts w:ascii="Arial" w:hAnsi="Arial" w:cs="Arial"/>
          <w:szCs w:val="22"/>
        </w:rPr>
        <w:t>а създаването на Закон за изменение и допълнение на Закона за електронното управление (ЗИД на ЗЕУ</w:t>
      </w:r>
      <w:r w:rsidR="007421F6">
        <w:rPr>
          <w:rFonts w:ascii="Arial" w:hAnsi="Arial" w:cs="Arial"/>
          <w:szCs w:val="22"/>
        </w:rPr>
        <w:t>). Работната група се ръководи</w:t>
      </w:r>
      <w:r>
        <w:rPr>
          <w:rFonts w:ascii="Arial" w:hAnsi="Arial" w:cs="Arial"/>
          <w:szCs w:val="22"/>
        </w:rPr>
        <w:t xml:space="preserve"> от зам.министър</w:t>
      </w:r>
      <w:r w:rsidR="0073365D">
        <w:rPr>
          <w:rFonts w:ascii="Arial" w:hAnsi="Arial" w:cs="Arial"/>
          <w:szCs w:val="22"/>
          <w:lang w:val="en-US"/>
        </w:rPr>
        <w:t xml:space="preserve"> </w:t>
      </w:r>
      <w:r w:rsidR="0073365D">
        <w:rPr>
          <w:rFonts w:ascii="Arial" w:hAnsi="Arial" w:cs="Arial"/>
          <w:szCs w:val="22"/>
        </w:rPr>
        <w:t>доц.</w:t>
      </w:r>
      <w:r w:rsidR="007421F6">
        <w:rPr>
          <w:rFonts w:ascii="Arial" w:hAnsi="Arial" w:cs="Arial"/>
          <w:szCs w:val="22"/>
        </w:rPr>
        <w:t xml:space="preserve"> Камен Спасов и в нея участват</w:t>
      </w:r>
      <w:r>
        <w:rPr>
          <w:rFonts w:ascii="Arial" w:hAnsi="Arial" w:cs="Arial"/>
          <w:szCs w:val="22"/>
        </w:rPr>
        <w:t xml:space="preserve"> специалисти от държавната администрация</w:t>
      </w:r>
      <w:r w:rsidR="000C7C28">
        <w:rPr>
          <w:rFonts w:ascii="Arial" w:hAnsi="Arial" w:cs="Arial"/>
          <w:szCs w:val="22"/>
        </w:rPr>
        <w:t>, ВУЗ</w:t>
      </w:r>
      <w:r>
        <w:rPr>
          <w:rFonts w:ascii="Arial" w:hAnsi="Arial" w:cs="Arial"/>
          <w:szCs w:val="22"/>
        </w:rPr>
        <w:t xml:space="preserve"> и Лабораторията по електронно управление към БАН</w:t>
      </w:r>
      <w:r w:rsidR="00EC50EF">
        <w:rPr>
          <w:rFonts w:ascii="Arial" w:hAnsi="Arial" w:cs="Arial"/>
          <w:szCs w:val="22"/>
        </w:rPr>
        <w:t>, както</w:t>
      </w:r>
      <w:r>
        <w:rPr>
          <w:rFonts w:ascii="Arial" w:hAnsi="Arial" w:cs="Arial"/>
          <w:szCs w:val="22"/>
        </w:rPr>
        <w:t xml:space="preserve"> и представители на ИКТ-браншовите организации.</w:t>
      </w:r>
      <w:r w:rsidR="000C7C28">
        <w:rPr>
          <w:rFonts w:ascii="Arial" w:hAnsi="Arial" w:cs="Arial"/>
          <w:szCs w:val="22"/>
        </w:rPr>
        <w:t xml:space="preserve"> Така в работната група </w:t>
      </w:r>
      <w:r w:rsidR="007421F6">
        <w:rPr>
          <w:rFonts w:ascii="Arial" w:hAnsi="Arial" w:cs="Arial"/>
          <w:szCs w:val="22"/>
        </w:rPr>
        <w:t>са</w:t>
      </w:r>
      <w:r w:rsidR="000C7C28">
        <w:rPr>
          <w:rFonts w:ascii="Arial" w:hAnsi="Arial" w:cs="Arial"/>
          <w:szCs w:val="22"/>
        </w:rPr>
        <w:t xml:space="preserve"> включени не само част от създателите на ЗЕУ през 2006-2007г., но и специалисти с богат </w:t>
      </w:r>
      <w:r w:rsidR="00D91111">
        <w:rPr>
          <w:rFonts w:ascii="Arial" w:hAnsi="Arial" w:cs="Arial"/>
          <w:szCs w:val="22"/>
        </w:rPr>
        <w:t xml:space="preserve">практически </w:t>
      </w:r>
      <w:r w:rsidR="000C7C28">
        <w:rPr>
          <w:rFonts w:ascii="Arial" w:hAnsi="Arial" w:cs="Arial"/>
          <w:szCs w:val="22"/>
        </w:rPr>
        <w:t>опит</w:t>
      </w:r>
      <w:r w:rsidR="00D91111">
        <w:rPr>
          <w:rFonts w:ascii="Arial" w:hAnsi="Arial" w:cs="Arial"/>
          <w:szCs w:val="22"/>
        </w:rPr>
        <w:t xml:space="preserve"> в прилагането на този важен закон.</w:t>
      </w:r>
    </w:p>
    <w:p w:rsidR="00020339" w:rsidRDefault="00D91111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Именно богатия</w:t>
      </w:r>
      <w:r w:rsidR="0073365D"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 xml:space="preserve"> практически опит от прилагането на ЗЕУ </w:t>
      </w:r>
      <w:r w:rsidR="007421F6">
        <w:rPr>
          <w:rFonts w:ascii="Arial" w:hAnsi="Arial" w:cs="Arial"/>
          <w:szCs w:val="22"/>
        </w:rPr>
        <w:t>става</w:t>
      </w:r>
      <w:r>
        <w:rPr>
          <w:rFonts w:ascii="Arial" w:hAnsi="Arial" w:cs="Arial"/>
          <w:szCs w:val="22"/>
        </w:rPr>
        <w:t xml:space="preserve"> основа за изготвяне на начален списък с открити проблеми при прилагането му. Към този списък </w:t>
      </w:r>
      <w:r w:rsidR="007421F6">
        <w:rPr>
          <w:rFonts w:ascii="Arial" w:hAnsi="Arial" w:cs="Arial"/>
          <w:szCs w:val="22"/>
        </w:rPr>
        <w:t>се допълват</w:t>
      </w:r>
      <w:r>
        <w:rPr>
          <w:rFonts w:ascii="Arial" w:hAnsi="Arial" w:cs="Arial"/>
          <w:szCs w:val="22"/>
        </w:rPr>
        <w:t xml:space="preserve"> и проблеми, посочени в </w:t>
      </w:r>
      <w:hyperlink r:id="rId8" w:history="1">
        <w:r w:rsidRPr="00D91111">
          <w:rPr>
            <w:rStyle w:val="a6"/>
            <w:rFonts w:ascii="Arial" w:hAnsi="Arial" w:cs="Arial" w:hint="eastAsia"/>
            <w:szCs w:val="22"/>
          </w:rPr>
          <w:t>Анализ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и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препоръки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за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доразвитие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на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Национален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модел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на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данни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и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процеси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в</w:t>
        </w:r>
        <w:r w:rsidRPr="00D91111">
          <w:rPr>
            <w:rStyle w:val="a6"/>
            <w:rFonts w:ascii="Arial" w:hAnsi="Arial" w:cs="Arial"/>
            <w:szCs w:val="22"/>
          </w:rPr>
          <w:t xml:space="preserve"> </w:t>
        </w:r>
        <w:r w:rsidRPr="00D91111">
          <w:rPr>
            <w:rStyle w:val="a6"/>
            <w:rFonts w:ascii="Arial" w:hAnsi="Arial" w:cs="Arial" w:hint="eastAsia"/>
            <w:szCs w:val="22"/>
          </w:rPr>
          <w:t>администрациите</w:t>
        </w:r>
      </w:hyperlink>
      <w:r>
        <w:rPr>
          <w:rFonts w:ascii="Arial" w:hAnsi="Arial" w:cs="Arial"/>
          <w:szCs w:val="22"/>
        </w:rPr>
        <w:t xml:space="preserve"> и други анализи, изготвени по проекти на МТИТС</w:t>
      </w:r>
      <w:r w:rsidR="00020339">
        <w:rPr>
          <w:rFonts w:ascii="Arial" w:hAnsi="Arial" w:cs="Arial"/>
          <w:szCs w:val="22"/>
        </w:rPr>
        <w:t xml:space="preserve">. На този етап </w:t>
      </w:r>
      <w:r w:rsidR="007421F6">
        <w:rPr>
          <w:rFonts w:ascii="Arial" w:hAnsi="Arial" w:cs="Arial"/>
          <w:szCs w:val="22"/>
        </w:rPr>
        <w:t>е разгледано</w:t>
      </w:r>
      <w:r w:rsidR="00020339">
        <w:rPr>
          <w:rFonts w:ascii="Arial" w:hAnsi="Arial" w:cs="Arial"/>
          <w:szCs w:val="22"/>
        </w:rPr>
        <w:t xml:space="preserve"> и предложението за нов вариант на ЗЕУ,</w:t>
      </w:r>
      <w:r w:rsidR="00020339" w:rsidRPr="00020339">
        <w:rPr>
          <w:rFonts w:ascii="Arial" w:hAnsi="Arial" w:cs="Arial"/>
          <w:szCs w:val="22"/>
        </w:rPr>
        <w:t xml:space="preserve"> </w:t>
      </w:r>
      <w:r w:rsidR="00020339">
        <w:rPr>
          <w:rFonts w:ascii="Arial" w:hAnsi="Arial" w:cs="Arial"/>
          <w:szCs w:val="22"/>
        </w:rPr>
        <w:t xml:space="preserve">изготвено по проект </w:t>
      </w:r>
      <w:r w:rsidR="0073365D">
        <w:rPr>
          <w:rFonts w:ascii="Arial" w:hAnsi="Arial" w:cs="Arial"/>
          <w:szCs w:val="22"/>
        </w:rPr>
        <w:t xml:space="preserve">на МТИТС </w:t>
      </w:r>
      <w:r w:rsidR="00020339">
        <w:rPr>
          <w:rFonts w:ascii="Arial" w:hAnsi="Arial" w:cs="Arial"/>
          <w:szCs w:val="22"/>
        </w:rPr>
        <w:t>финансиран по ОПАК</w:t>
      </w:r>
      <w:r>
        <w:rPr>
          <w:rFonts w:ascii="Arial" w:hAnsi="Arial" w:cs="Arial"/>
          <w:szCs w:val="22"/>
        </w:rPr>
        <w:t>.</w:t>
      </w:r>
      <w:r w:rsidR="00020339">
        <w:rPr>
          <w:rFonts w:ascii="Arial" w:hAnsi="Arial" w:cs="Arial"/>
          <w:szCs w:val="22"/>
        </w:rPr>
        <w:t xml:space="preserve"> </w:t>
      </w:r>
    </w:p>
    <w:p w:rsidR="00D91111" w:rsidRDefault="00020339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След обстоен преглед на идентифицираните проблеми </w:t>
      </w:r>
      <w:r w:rsidR="007421F6">
        <w:rPr>
          <w:rFonts w:ascii="Arial" w:hAnsi="Arial" w:cs="Arial"/>
          <w:szCs w:val="22"/>
        </w:rPr>
        <w:t>се определя</w:t>
      </w:r>
      <w:r>
        <w:rPr>
          <w:rFonts w:ascii="Arial" w:hAnsi="Arial" w:cs="Arial"/>
          <w:szCs w:val="22"/>
        </w:rPr>
        <w:t xml:space="preserve"> кои от тях ще бъдат решавани с внасяне на промени в ЗЕУ. Част от решенията на проблемите се оказ</w:t>
      </w:r>
      <w:r w:rsidR="007421F6">
        <w:rPr>
          <w:rFonts w:ascii="Arial" w:hAnsi="Arial" w:cs="Arial"/>
          <w:szCs w:val="22"/>
        </w:rPr>
        <w:t>в</w:t>
      </w:r>
      <w:r>
        <w:rPr>
          <w:rFonts w:ascii="Arial" w:hAnsi="Arial" w:cs="Arial"/>
          <w:szCs w:val="22"/>
        </w:rPr>
        <w:t xml:space="preserve">а, че трябва да намерят място в бъдещи промени в наредбите към ЗЕУ, а за част от проблемите работната група не </w:t>
      </w:r>
      <w:r w:rsidR="007421F6">
        <w:rPr>
          <w:rFonts w:ascii="Arial" w:hAnsi="Arial" w:cs="Arial"/>
          <w:szCs w:val="22"/>
        </w:rPr>
        <w:t>се обединява около общо мнение, че трябва да бъдат решавани с изготвяния ЗИД на ЗЕУ.</w:t>
      </w:r>
    </w:p>
    <w:p w:rsidR="007421F6" w:rsidRPr="00EC50EF" w:rsidRDefault="007421F6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Първоначалният вариант на ЗИД на ЗЕУ е обсъждан на сбирки с ИТ-директорите от държавната администрация, на срещи с представители на ИКТ-бранша и представители на политически партии. Направените забележки и допълнения са обсъдени в работната група и по част от тях са направени корекции и допълнения в изготвяния ЗИД на ЗЕУ. В момента </w:t>
      </w:r>
      <w:r w:rsidR="00EC50EF">
        <w:rPr>
          <w:rFonts w:ascii="Arial" w:hAnsi="Arial" w:cs="Arial"/>
          <w:szCs w:val="22"/>
        </w:rPr>
        <w:t xml:space="preserve">(м.Ноември 2014г.) </w:t>
      </w:r>
      <w:r>
        <w:rPr>
          <w:rFonts w:ascii="Arial" w:hAnsi="Arial" w:cs="Arial"/>
          <w:szCs w:val="22"/>
        </w:rPr>
        <w:t>той е готов за внасяне в Министерски съвет</w:t>
      </w:r>
      <w:r w:rsidR="00EC50EF">
        <w:rPr>
          <w:rFonts w:ascii="Arial" w:hAnsi="Arial" w:cs="Arial"/>
          <w:szCs w:val="22"/>
        </w:rPr>
        <w:t xml:space="preserve"> за междуведомствено обсъждане и може да бъде намерен на </w:t>
      </w:r>
      <w:r w:rsidR="00EC50EF">
        <w:rPr>
          <w:rFonts w:ascii="Arial" w:hAnsi="Arial" w:cs="Arial"/>
          <w:szCs w:val="22"/>
          <w:lang w:val="en-US"/>
        </w:rPr>
        <w:t xml:space="preserve">strategy.bg </w:t>
      </w:r>
      <w:r w:rsidR="00EC50EF">
        <w:rPr>
          <w:rFonts w:ascii="Arial" w:hAnsi="Arial" w:cs="Arial"/>
          <w:szCs w:val="22"/>
        </w:rPr>
        <w:t xml:space="preserve">и </w:t>
      </w:r>
      <w:hyperlink r:id="rId9" w:history="1">
        <w:r w:rsidR="00EC50EF" w:rsidRPr="00EC50EF">
          <w:rPr>
            <w:rStyle w:val="a6"/>
            <w:rFonts w:ascii="Arial" w:hAnsi="Arial" w:cs="Arial"/>
            <w:szCs w:val="22"/>
          </w:rPr>
          <w:t>на сайта на МТИТС</w:t>
        </w:r>
      </w:hyperlink>
      <w:r w:rsidR="00EC50EF">
        <w:rPr>
          <w:rFonts w:ascii="Arial" w:hAnsi="Arial" w:cs="Arial"/>
          <w:szCs w:val="22"/>
        </w:rPr>
        <w:t>.</w:t>
      </w:r>
      <w:r w:rsidR="00EC50EF">
        <w:rPr>
          <w:rFonts w:ascii="Arial" w:hAnsi="Arial" w:cs="Arial"/>
          <w:szCs w:val="22"/>
          <w:lang w:val="en-US"/>
        </w:rPr>
        <w:t xml:space="preserve"> </w:t>
      </w:r>
      <w:r w:rsidR="00EC50EF">
        <w:rPr>
          <w:rFonts w:ascii="Arial" w:hAnsi="Arial" w:cs="Arial"/>
          <w:szCs w:val="22"/>
        </w:rPr>
        <w:t>Да се надяваме, че новият парламент ще приеме без бавене този важен закон.</w:t>
      </w:r>
    </w:p>
    <w:p w:rsidR="00D63A86" w:rsidRDefault="00D63A86" w:rsidP="00D63A86">
      <w:pPr>
        <w:jc w:val="both"/>
        <w:rPr>
          <w:rFonts w:ascii="Arial" w:hAnsi="Arial" w:cs="Arial"/>
          <w:szCs w:val="22"/>
        </w:rPr>
      </w:pPr>
    </w:p>
    <w:p w:rsidR="009B70CE" w:rsidRPr="009B70CE" w:rsidRDefault="009B70CE" w:rsidP="00D63A86">
      <w:pPr>
        <w:jc w:val="both"/>
        <w:rPr>
          <w:rFonts w:ascii="Arial" w:hAnsi="Arial" w:cs="Arial"/>
          <w:b/>
          <w:szCs w:val="22"/>
        </w:rPr>
      </w:pPr>
      <w:r w:rsidRPr="009B70CE">
        <w:rPr>
          <w:rFonts w:ascii="Arial" w:hAnsi="Arial" w:cs="Arial"/>
          <w:b/>
          <w:szCs w:val="22"/>
        </w:rPr>
        <w:t>Какво ще променят промените в ЗЕУ</w:t>
      </w:r>
      <w:r w:rsidR="0025555A">
        <w:rPr>
          <w:rFonts w:ascii="Arial" w:hAnsi="Arial" w:cs="Arial"/>
          <w:b/>
          <w:szCs w:val="22"/>
        </w:rPr>
        <w:t>?</w:t>
      </w:r>
    </w:p>
    <w:p w:rsidR="0025555A" w:rsidRDefault="007579B1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Още първите промени (нов чл.7а) касаят изясняване и от части засилване правомощията на ресорно отговорното ведомство (МТИТС) за изграждане на е-Управление. Това до голяма степен е отговор на „затварянето“ на МТИТС през последните 4-5 години само в рамките на проектите, които то реализираше основно по ОПАК. Така останалите администрации се отдадоха на нещо като „е-импровизации“ и зад етикета „е-Управление“ бяха похарчени много пари без видим резултат. </w:t>
      </w:r>
    </w:p>
    <w:p w:rsidR="009B70CE" w:rsidRDefault="007579B1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От друга страна МТИТС престана да бъде връзка със, и проводник към България на процесите по изграждане на е-Управление в ЕС. Едва ми някой може да посочи европейска инициатива, трансформирана в българските условия или поне популяризира </w:t>
      </w:r>
      <w:r w:rsidR="00A36624">
        <w:rPr>
          <w:rFonts w:ascii="Arial" w:hAnsi="Arial" w:cs="Arial"/>
          <w:szCs w:val="22"/>
        </w:rPr>
        <w:t xml:space="preserve">у нас </w:t>
      </w:r>
      <w:r>
        <w:rPr>
          <w:rFonts w:ascii="Arial" w:hAnsi="Arial" w:cs="Arial"/>
          <w:szCs w:val="22"/>
        </w:rPr>
        <w:t>дори и в най-повърхностен вариант. А служители на МТИТС пътуват редовно в чужбина, присъстват на важни събит</w:t>
      </w:r>
      <w:r w:rsidR="00A36624">
        <w:rPr>
          <w:rFonts w:ascii="Arial" w:hAnsi="Arial" w:cs="Arial"/>
          <w:szCs w:val="22"/>
        </w:rPr>
        <w:t>ия, но явно не участват в тях и</w:t>
      </w:r>
      <w:r>
        <w:rPr>
          <w:rFonts w:ascii="Arial" w:hAnsi="Arial" w:cs="Arial"/>
          <w:szCs w:val="22"/>
        </w:rPr>
        <w:t xml:space="preserve"> в резултат на това в тях не участва и нашата страна.</w:t>
      </w:r>
    </w:p>
    <w:p w:rsidR="007579B1" w:rsidRDefault="007579B1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Ето защо, новият чл.7а е по-скоро една от </w:t>
      </w:r>
      <w:r w:rsidR="00A36624">
        <w:rPr>
          <w:rFonts w:ascii="Arial" w:hAnsi="Arial" w:cs="Arial"/>
          <w:szCs w:val="22"/>
        </w:rPr>
        <w:t xml:space="preserve">многото препоръки за коренна реформа в работата на МТИТС по изграждане на е-Управление в България. </w:t>
      </w:r>
    </w:p>
    <w:p w:rsidR="00A36624" w:rsidRDefault="00A36624" w:rsidP="00D63A86">
      <w:pPr>
        <w:jc w:val="both"/>
        <w:rPr>
          <w:rFonts w:ascii="Arial" w:hAnsi="Arial" w:cs="Arial"/>
          <w:szCs w:val="22"/>
        </w:rPr>
      </w:pPr>
    </w:p>
    <w:p w:rsidR="00A36624" w:rsidRDefault="00A36624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ЗИД на ЗЕУ въвежда (поне в някакъв начален вид с новите чл.7б и чл.7в) механизъм за контрол и управление на информационните ресурси. В момента никой не може да каже какво е насищането с техника и програмно осигуряване на различните администрации и какви са близките нужди за тяхното модернизиране. Ето защо всякакво планиране е абсолютно лишено от каквато и да било обективност, което в крайна сметка са отразява по познатия отрицателен начин на работата на администрациите. Въобще проблемът с </w:t>
      </w:r>
      <w:r>
        <w:rPr>
          <w:rFonts w:ascii="Arial" w:hAnsi="Arial" w:cs="Arial"/>
          <w:szCs w:val="22"/>
        </w:rPr>
        <w:lastRenderedPageBreak/>
        <w:t xml:space="preserve">планирането и управлението на ИКТ-инвестициите </w:t>
      </w:r>
      <w:r w:rsidR="0073365D">
        <w:rPr>
          <w:rFonts w:ascii="Arial" w:hAnsi="Arial" w:cs="Arial"/>
          <w:szCs w:val="22"/>
        </w:rPr>
        <w:t>е</w:t>
      </w:r>
      <w:r>
        <w:rPr>
          <w:rFonts w:ascii="Arial" w:hAnsi="Arial" w:cs="Arial"/>
          <w:szCs w:val="22"/>
        </w:rPr>
        <w:t xml:space="preserve"> един от най-обстойно дискутираните на обсъжданията на ЗИД на ЗЕУ с представителите на държавните администрации. </w:t>
      </w:r>
      <w:r w:rsidR="0025555A">
        <w:rPr>
          <w:rFonts w:ascii="Arial" w:hAnsi="Arial" w:cs="Arial"/>
          <w:szCs w:val="22"/>
        </w:rPr>
        <w:t>Промените в ЗЕУ</w:t>
      </w:r>
      <w:r>
        <w:rPr>
          <w:rFonts w:ascii="Arial" w:hAnsi="Arial" w:cs="Arial"/>
          <w:szCs w:val="22"/>
        </w:rPr>
        <w:t xml:space="preserve"> не решават изцяло този проблем, но поне осигуряват основата за намиране на конструктивно решение.</w:t>
      </w:r>
    </w:p>
    <w:p w:rsidR="006B712B" w:rsidRDefault="006B712B" w:rsidP="00D63A86">
      <w:pPr>
        <w:jc w:val="both"/>
        <w:rPr>
          <w:rFonts w:ascii="Arial" w:hAnsi="Arial" w:cs="Arial"/>
          <w:szCs w:val="22"/>
        </w:rPr>
      </w:pPr>
    </w:p>
    <w:p w:rsidR="0025555A" w:rsidRDefault="00D11B22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Отдавна се коментира проблемът с поддръжката на създадени ИКТ-ресурси за е-Управление</w:t>
      </w:r>
      <w:r w:rsidR="00652A52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 w:rsidR="00652A52">
        <w:rPr>
          <w:rFonts w:ascii="Arial" w:hAnsi="Arial" w:cs="Arial"/>
          <w:szCs w:val="22"/>
        </w:rPr>
        <w:t>Напоследък</w:t>
      </w:r>
      <w:r>
        <w:rPr>
          <w:rFonts w:ascii="Arial" w:hAnsi="Arial" w:cs="Arial"/>
          <w:szCs w:val="22"/>
        </w:rPr>
        <w:t xml:space="preserve"> той се сочи като основен във връзка с липса на видими резултати от инвестиране на пари в такива ресурси. </w:t>
      </w:r>
      <w:r w:rsidR="00652A52">
        <w:rPr>
          <w:rFonts w:ascii="Arial" w:hAnsi="Arial" w:cs="Arial"/>
          <w:szCs w:val="22"/>
        </w:rPr>
        <w:t xml:space="preserve">Тоест, </w:t>
      </w:r>
      <w:r w:rsidR="0025555A">
        <w:rPr>
          <w:rFonts w:ascii="Arial" w:hAnsi="Arial" w:cs="Arial"/>
          <w:szCs w:val="22"/>
        </w:rPr>
        <w:t xml:space="preserve">масово битува тезата, че са </w:t>
      </w:r>
      <w:r w:rsidR="00652A52">
        <w:rPr>
          <w:rFonts w:ascii="Arial" w:hAnsi="Arial" w:cs="Arial"/>
          <w:szCs w:val="22"/>
        </w:rPr>
        <w:t>създадени необходимите ресурси, но поради липса на поддръжка за тях те не се използват.</w:t>
      </w:r>
      <w:r w:rsidR="0025555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Като решение на проблема със ЗИД на ЗЕУ се въвежда създаването на </w:t>
      </w:r>
      <w:r w:rsidR="00652A52">
        <w:rPr>
          <w:rFonts w:ascii="Arial" w:hAnsi="Arial" w:cs="Arial"/>
          <w:szCs w:val="22"/>
        </w:rPr>
        <w:t>Единен</w:t>
      </w:r>
      <w:r>
        <w:rPr>
          <w:rFonts w:ascii="Arial" w:hAnsi="Arial" w:cs="Arial"/>
          <w:szCs w:val="22"/>
        </w:rPr>
        <w:t xml:space="preserve"> системен администратор (чл.7г – ч.7з)</w:t>
      </w:r>
      <w:r w:rsidR="004F3BC9">
        <w:rPr>
          <w:rFonts w:ascii="Arial" w:hAnsi="Arial" w:cs="Arial"/>
          <w:szCs w:val="22"/>
        </w:rPr>
        <w:t xml:space="preserve">. </w:t>
      </w:r>
    </w:p>
    <w:p w:rsidR="006B712B" w:rsidRDefault="004F3BC9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Качествена поддръжка наистина е необходима, но нейната липса в момента не е причина за неизползване на създадените ресурси за е-Управление. Основната причина за липса на използваеми резултати </w:t>
      </w:r>
      <w:r w:rsidR="00572B31">
        <w:rPr>
          <w:rFonts w:ascii="Arial" w:hAnsi="Arial" w:cs="Arial"/>
          <w:szCs w:val="22"/>
        </w:rPr>
        <w:t xml:space="preserve">от похарчените пари за е-Управление </w:t>
      </w:r>
      <w:r>
        <w:rPr>
          <w:rFonts w:ascii="Arial" w:hAnsi="Arial" w:cs="Arial"/>
          <w:szCs w:val="22"/>
        </w:rPr>
        <w:t xml:space="preserve">са именно </w:t>
      </w:r>
      <w:r w:rsidR="0025555A">
        <w:rPr>
          <w:rFonts w:ascii="Arial" w:hAnsi="Arial" w:cs="Arial"/>
          <w:szCs w:val="22"/>
        </w:rPr>
        <w:t xml:space="preserve">неправилно планираните и </w:t>
      </w:r>
      <w:r>
        <w:rPr>
          <w:rFonts w:ascii="Arial" w:hAnsi="Arial" w:cs="Arial"/>
          <w:szCs w:val="22"/>
        </w:rPr>
        <w:t>създаван</w:t>
      </w:r>
      <w:r w:rsidR="0025555A">
        <w:rPr>
          <w:rFonts w:ascii="Arial" w:hAnsi="Arial" w:cs="Arial"/>
          <w:szCs w:val="22"/>
        </w:rPr>
        <w:t>и</w:t>
      </w:r>
      <w:r w:rsidR="00572B31">
        <w:rPr>
          <w:rFonts w:ascii="Arial" w:hAnsi="Arial" w:cs="Arial"/>
          <w:szCs w:val="22"/>
        </w:rPr>
        <w:t xml:space="preserve"> ресурси.</w:t>
      </w:r>
      <w:r>
        <w:rPr>
          <w:rFonts w:ascii="Arial" w:hAnsi="Arial" w:cs="Arial"/>
          <w:szCs w:val="22"/>
        </w:rPr>
        <w:t xml:space="preserve"> </w:t>
      </w:r>
      <w:r w:rsidR="0025555A">
        <w:rPr>
          <w:rFonts w:ascii="Arial" w:hAnsi="Arial" w:cs="Arial"/>
          <w:szCs w:val="22"/>
        </w:rPr>
        <w:t xml:space="preserve">Друга </w:t>
      </w:r>
      <w:r>
        <w:rPr>
          <w:rFonts w:ascii="Arial" w:hAnsi="Arial" w:cs="Arial"/>
          <w:szCs w:val="22"/>
        </w:rPr>
        <w:t>основна причина е несъздаването на необходими ресурси за е-Управление</w:t>
      </w:r>
      <w:r w:rsidR="00572B31">
        <w:rPr>
          <w:rFonts w:ascii="Arial" w:hAnsi="Arial" w:cs="Arial"/>
          <w:szCs w:val="22"/>
        </w:rPr>
        <w:t>, но това е проблем на прилагането на ЗЕУ.</w:t>
      </w:r>
      <w:r w:rsidR="0025555A">
        <w:rPr>
          <w:rFonts w:ascii="Arial" w:hAnsi="Arial" w:cs="Arial"/>
          <w:szCs w:val="22"/>
        </w:rPr>
        <w:t xml:space="preserve"> В този смисъл задължението за създаване на Единен системен администратор не пречи, но със сигурност не решава посочените проблеми на българското е-Управление, за което ще стане дума по-нататък в настоящия материал.</w:t>
      </w:r>
    </w:p>
    <w:p w:rsidR="00572B31" w:rsidRDefault="00572B31" w:rsidP="00D63A86">
      <w:pPr>
        <w:jc w:val="both"/>
        <w:rPr>
          <w:rFonts w:ascii="Arial" w:hAnsi="Arial" w:cs="Arial"/>
          <w:szCs w:val="22"/>
        </w:rPr>
      </w:pPr>
    </w:p>
    <w:p w:rsidR="00572B31" w:rsidRDefault="00572B31" w:rsidP="00D63A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2"/>
        </w:rPr>
        <w:t xml:space="preserve">Въвеждат се редица на пръв поглед козметични, но всъщност важни изменения, които осигуряват непротиворечивост на паралелното прилагане на (изменения ЗЕУ) и </w:t>
      </w:r>
      <w:r w:rsidRPr="007F0B85">
        <w:rPr>
          <w:rFonts w:ascii="Arial" w:hAnsi="Arial" w:cs="Arial"/>
          <w:bCs/>
          <w:szCs w:val="24"/>
        </w:rPr>
        <w:t>Регламент (ЕС) № 910/2014 на Европейския Парламент и на Съвета от 23 юли 2014 година</w:t>
      </w:r>
      <w:r>
        <w:rPr>
          <w:rFonts w:ascii="Arial" w:hAnsi="Arial" w:cs="Arial"/>
          <w:bCs/>
          <w:szCs w:val="24"/>
        </w:rPr>
        <w:t>.</w:t>
      </w:r>
    </w:p>
    <w:p w:rsidR="00572B31" w:rsidRDefault="00572B31" w:rsidP="00D63A86">
      <w:pPr>
        <w:jc w:val="both"/>
        <w:rPr>
          <w:rFonts w:ascii="Arial" w:hAnsi="Arial" w:cs="Arial"/>
          <w:bCs/>
          <w:szCs w:val="24"/>
        </w:rPr>
      </w:pPr>
    </w:p>
    <w:p w:rsidR="008C2914" w:rsidRDefault="00572B31" w:rsidP="00D63A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Друга важна промяна, която се въвежда със ЗИД на ЗЕУ </w:t>
      </w:r>
      <w:r w:rsidR="00A1233B">
        <w:rPr>
          <w:rFonts w:ascii="Arial" w:hAnsi="Arial" w:cs="Arial"/>
          <w:bCs/>
          <w:szCs w:val="24"/>
        </w:rPr>
        <w:t xml:space="preserve">(т.13 към ал.2 на чл.7а) </w:t>
      </w:r>
      <w:r>
        <w:rPr>
          <w:rFonts w:ascii="Arial" w:hAnsi="Arial" w:cs="Arial"/>
          <w:bCs/>
          <w:szCs w:val="24"/>
        </w:rPr>
        <w:t xml:space="preserve">е обединяването на всички регистри и списъци, които трябва да води МТИТС в един регистър- </w:t>
      </w:r>
      <w:r w:rsidR="00A1233B">
        <w:rPr>
          <w:rFonts w:ascii="Arial" w:hAnsi="Arial" w:cs="Arial"/>
          <w:bCs/>
          <w:szCs w:val="24"/>
        </w:rPr>
        <w:t xml:space="preserve">Регистър за оперативна съвместимост. Така се създава правно основание за съществуването в „правния мир“ и на регламента на сегашната </w:t>
      </w:r>
      <w:r w:rsidR="00A1233B">
        <w:rPr>
          <w:rFonts w:ascii="Arial" w:hAnsi="Arial" w:cs="Arial" w:hint="eastAsia"/>
          <w:bCs/>
          <w:szCs w:val="24"/>
        </w:rPr>
        <w:t>Инструкция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за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водене</w:t>
      </w:r>
      <w:r w:rsidR="00A1233B" w:rsidRPr="00A1233B">
        <w:rPr>
          <w:rFonts w:ascii="Arial" w:hAnsi="Arial" w:cs="Arial"/>
          <w:bCs/>
          <w:szCs w:val="24"/>
        </w:rPr>
        <w:t xml:space="preserve">, </w:t>
      </w:r>
      <w:r w:rsidR="00A1233B" w:rsidRPr="00A1233B">
        <w:rPr>
          <w:rFonts w:ascii="Arial" w:hAnsi="Arial" w:cs="Arial" w:hint="eastAsia"/>
          <w:bCs/>
          <w:szCs w:val="24"/>
        </w:rPr>
        <w:t>съхраняване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и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достъп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до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Регистъра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на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регистрите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и</w:t>
      </w:r>
      <w:r w:rsidR="00A1233B" w:rsidRPr="00A1233B">
        <w:rPr>
          <w:rFonts w:ascii="Arial" w:hAnsi="Arial" w:cs="Arial"/>
          <w:bCs/>
          <w:szCs w:val="24"/>
        </w:rPr>
        <w:t xml:space="preserve"> </w:t>
      </w:r>
      <w:r w:rsidR="00A1233B" w:rsidRPr="00A1233B">
        <w:rPr>
          <w:rFonts w:ascii="Arial" w:hAnsi="Arial" w:cs="Arial" w:hint="eastAsia"/>
          <w:bCs/>
          <w:szCs w:val="24"/>
        </w:rPr>
        <w:t>данните</w:t>
      </w:r>
      <w:r w:rsidR="00A1233B">
        <w:rPr>
          <w:rFonts w:ascii="Arial" w:hAnsi="Arial" w:cs="Arial"/>
          <w:bCs/>
          <w:szCs w:val="24"/>
        </w:rPr>
        <w:t xml:space="preserve">. Разделите на регламентирания с нея Регистър на регистрите и данните се прехвърлят към новия Регистър за оперативна съвместимост. </w:t>
      </w:r>
    </w:p>
    <w:p w:rsidR="00572B31" w:rsidRDefault="00A1233B" w:rsidP="00D63A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За съжаление извън последния остава поддръжката на „</w:t>
      </w:r>
      <w:r w:rsidRPr="00A1233B">
        <w:rPr>
          <w:rFonts w:ascii="Arial" w:hAnsi="Arial" w:cs="Arial"/>
          <w:szCs w:val="24"/>
        </w:rPr>
        <w:t>списък на удостоверените системи</w:t>
      </w:r>
      <w:r>
        <w:rPr>
          <w:rFonts w:ascii="Arial" w:hAnsi="Arial" w:cs="Arial"/>
          <w:bCs/>
          <w:szCs w:val="24"/>
        </w:rPr>
        <w:t>“, което е чисто техническа грешка на участниците в работната група за създаване на ЗИД на ЗЕУ.</w:t>
      </w:r>
      <w:r w:rsidR="0025555A">
        <w:rPr>
          <w:rFonts w:ascii="Arial" w:hAnsi="Arial" w:cs="Arial"/>
          <w:bCs/>
          <w:szCs w:val="24"/>
        </w:rPr>
        <w:t xml:space="preserve"> Тя може да бъде поправена при междуведомственото обсъждане, или при приемане на ЗИД на ЗЕУ в Народното събрание.</w:t>
      </w:r>
    </w:p>
    <w:p w:rsidR="00A1233B" w:rsidRDefault="00A1233B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bCs/>
          <w:szCs w:val="24"/>
        </w:rPr>
        <w:t xml:space="preserve">Регламентирането на „единен“ Регистър за оперативна съвместимост е </w:t>
      </w:r>
      <w:r w:rsidR="0025555A">
        <w:rPr>
          <w:rFonts w:ascii="Arial" w:hAnsi="Arial" w:cs="Arial"/>
          <w:bCs/>
          <w:szCs w:val="24"/>
        </w:rPr>
        <w:t>важна</w:t>
      </w:r>
      <w:r>
        <w:rPr>
          <w:rFonts w:ascii="Arial" w:hAnsi="Arial" w:cs="Arial"/>
          <w:bCs/>
          <w:szCs w:val="24"/>
        </w:rPr>
        <w:t xml:space="preserve"> крачка към реализиране на препоръките за промени в цялата схема за установяване и поддържане на Семантична оперативна съвместимост, дадени в </w:t>
      </w:r>
      <w:hyperlink r:id="rId10" w:history="1">
        <w:r w:rsidR="0052096A" w:rsidRPr="00D91111">
          <w:rPr>
            <w:rStyle w:val="a6"/>
            <w:rFonts w:ascii="Arial" w:hAnsi="Arial" w:cs="Arial" w:hint="eastAsia"/>
            <w:szCs w:val="22"/>
          </w:rPr>
          <w:t>Анализ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и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препоръки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за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доразвитие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на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Национален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модел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на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данни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и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процеси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в</w:t>
        </w:r>
        <w:r w:rsidR="0052096A" w:rsidRPr="00D91111">
          <w:rPr>
            <w:rStyle w:val="a6"/>
            <w:rFonts w:ascii="Arial" w:hAnsi="Arial" w:cs="Arial"/>
            <w:szCs w:val="22"/>
          </w:rPr>
          <w:t xml:space="preserve"> </w:t>
        </w:r>
        <w:r w:rsidR="0052096A" w:rsidRPr="00D91111">
          <w:rPr>
            <w:rStyle w:val="a6"/>
            <w:rFonts w:ascii="Arial" w:hAnsi="Arial" w:cs="Arial" w:hint="eastAsia"/>
            <w:szCs w:val="22"/>
          </w:rPr>
          <w:t>администрациите</w:t>
        </w:r>
      </w:hyperlink>
      <w:r>
        <w:rPr>
          <w:rFonts w:ascii="Arial" w:hAnsi="Arial" w:cs="Arial"/>
          <w:bCs/>
          <w:szCs w:val="24"/>
        </w:rPr>
        <w:t>.</w:t>
      </w:r>
      <w:r w:rsidR="0025555A">
        <w:rPr>
          <w:rFonts w:ascii="Arial" w:hAnsi="Arial" w:cs="Arial"/>
          <w:bCs/>
          <w:szCs w:val="24"/>
        </w:rPr>
        <w:t xml:space="preserve"> Така ще бъдат решени</w:t>
      </w:r>
      <w:r w:rsidR="0052096A">
        <w:rPr>
          <w:rFonts w:ascii="Arial" w:hAnsi="Arial" w:cs="Arial"/>
          <w:bCs/>
          <w:szCs w:val="24"/>
        </w:rPr>
        <w:t xml:space="preserve"> множество </w:t>
      </w:r>
      <w:r w:rsidR="003705D0">
        <w:rPr>
          <w:rFonts w:ascii="Arial" w:hAnsi="Arial" w:cs="Arial"/>
          <w:bCs/>
          <w:szCs w:val="24"/>
        </w:rPr>
        <w:t>важни</w:t>
      </w:r>
      <w:r w:rsidR="0052096A">
        <w:rPr>
          <w:rFonts w:ascii="Arial" w:hAnsi="Arial" w:cs="Arial"/>
          <w:bCs/>
          <w:szCs w:val="24"/>
        </w:rPr>
        <w:t xml:space="preserve"> проблеми, които</w:t>
      </w:r>
      <w:r w:rsidR="003705D0">
        <w:rPr>
          <w:rFonts w:ascii="Arial" w:hAnsi="Arial" w:cs="Arial"/>
          <w:bCs/>
          <w:szCs w:val="24"/>
        </w:rPr>
        <w:t xml:space="preserve"> занимават ограничен кръг специалисти, просто защото са много специфични и тяхното решение не представлява търговски интерес. По тези проблеми се работи интензивно </w:t>
      </w:r>
      <w:r w:rsidR="0025555A">
        <w:rPr>
          <w:rFonts w:ascii="Arial" w:hAnsi="Arial" w:cs="Arial"/>
          <w:bCs/>
          <w:szCs w:val="24"/>
        </w:rPr>
        <w:t xml:space="preserve">в Лабораторията по електронно управление към БАН </w:t>
      </w:r>
      <w:r w:rsidR="003705D0">
        <w:rPr>
          <w:rFonts w:ascii="Arial" w:hAnsi="Arial" w:cs="Arial"/>
          <w:bCs/>
          <w:szCs w:val="24"/>
        </w:rPr>
        <w:t xml:space="preserve">през последните години, като резултатите са докладвани на научни конференции- например </w:t>
      </w:r>
      <w:hyperlink r:id="rId11" w:history="1">
        <w:proofErr w:type="spellStart"/>
        <w:r w:rsidR="00E1352D">
          <w:rPr>
            <w:rStyle w:val="a6"/>
            <w:rFonts w:ascii="Arial" w:hAnsi="Arial" w:cs="Arial"/>
          </w:rPr>
          <w:t>Доразвитие</w:t>
        </w:r>
        <w:proofErr w:type="spellEnd"/>
        <w:r w:rsidR="00E1352D">
          <w:rPr>
            <w:rStyle w:val="a6"/>
            <w:rFonts w:ascii="Arial" w:hAnsi="Arial" w:cs="Arial"/>
          </w:rPr>
          <w:t xml:space="preserve"> на Националния модел на данни и процеси в администрацията</w:t>
        </w:r>
      </w:hyperlink>
      <w:r w:rsidR="00E1352D">
        <w:rPr>
          <w:rFonts w:ascii="Arial" w:hAnsi="Arial" w:cs="Arial"/>
          <w:color w:val="333333"/>
        </w:rPr>
        <w:t xml:space="preserve">, </w:t>
      </w:r>
      <w:hyperlink r:id="rId12" w:history="1">
        <w:r w:rsidR="00E1352D">
          <w:rPr>
            <w:rStyle w:val="a6"/>
            <w:rFonts w:ascii="Arial" w:hAnsi="Arial" w:cs="Arial"/>
          </w:rPr>
          <w:t>NMDPA -</w:t>
        </w:r>
        <w:proofErr w:type="spellStart"/>
        <w:r w:rsidR="00E1352D">
          <w:rPr>
            <w:rStyle w:val="a6"/>
            <w:rFonts w:ascii="Arial" w:hAnsi="Arial" w:cs="Arial"/>
          </w:rPr>
          <w:t>Part</w:t>
        </w:r>
        <w:proofErr w:type="spellEnd"/>
        <w:r w:rsidR="00E1352D">
          <w:rPr>
            <w:rStyle w:val="a6"/>
            <w:rFonts w:ascii="Arial" w:hAnsi="Arial" w:cs="Arial"/>
          </w:rPr>
          <w:t xml:space="preserve"> of </w:t>
        </w:r>
        <w:proofErr w:type="spellStart"/>
        <w:r w:rsidR="00E1352D">
          <w:rPr>
            <w:rStyle w:val="a6"/>
            <w:rFonts w:ascii="Arial" w:hAnsi="Arial" w:cs="Arial"/>
          </w:rPr>
          <w:t>the</w:t>
        </w:r>
        <w:proofErr w:type="spellEnd"/>
        <w:r w:rsidR="00E1352D">
          <w:rPr>
            <w:rStyle w:val="a6"/>
            <w:rFonts w:ascii="Arial" w:hAnsi="Arial" w:cs="Arial"/>
          </w:rPr>
          <w:t xml:space="preserve"> </w:t>
        </w:r>
        <w:proofErr w:type="spellStart"/>
        <w:r w:rsidR="00E1352D">
          <w:rPr>
            <w:rStyle w:val="a6"/>
            <w:rFonts w:ascii="Arial" w:hAnsi="Arial" w:cs="Arial"/>
          </w:rPr>
          <w:t>Semantic</w:t>
        </w:r>
        <w:proofErr w:type="spellEnd"/>
        <w:r w:rsidR="00E1352D">
          <w:rPr>
            <w:rStyle w:val="a6"/>
            <w:rFonts w:ascii="Arial" w:hAnsi="Arial" w:cs="Arial"/>
          </w:rPr>
          <w:t xml:space="preserve"> </w:t>
        </w:r>
        <w:proofErr w:type="spellStart"/>
        <w:r w:rsidR="00E1352D">
          <w:rPr>
            <w:rStyle w:val="a6"/>
            <w:rFonts w:ascii="Arial" w:hAnsi="Arial" w:cs="Arial"/>
          </w:rPr>
          <w:t>Network</w:t>
        </w:r>
        <w:proofErr w:type="spellEnd"/>
        <w:r w:rsidR="00E1352D">
          <w:rPr>
            <w:rStyle w:val="a6"/>
            <w:rFonts w:ascii="Arial" w:hAnsi="Arial" w:cs="Arial"/>
          </w:rPr>
          <w:t xml:space="preserve"> of </w:t>
        </w:r>
        <w:proofErr w:type="spellStart"/>
        <w:r w:rsidR="00E1352D">
          <w:rPr>
            <w:rStyle w:val="a6"/>
            <w:rFonts w:ascii="Arial" w:hAnsi="Arial" w:cs="Arial"/>
          </w:rPr>
          <w:t>the</w:t>
        </w:r>
        <w:proofErr w:type="spellEnd"/>
        <w:r w:rsidR="00E1352D">
          <w:rPr>
            <w:rStyle w:val="a6"/>
            <w:rFonts w:ascii="Arial" w:hAnsi="Arial" w:cs="Arial"/>
          </w:rPr>
          <w:t xml:space="preserve"> </w:t>
        </w:r>
        <w:proofErr w:type="spellStart"/>
        <w:r w:rsidR="00E1352D">
          <w:rPr>
            <w:rStyle w:val="a6"/>
            <w:rFonts w:ascii="Arial" w:hAnsi="Arial" w:cs="Arial"/>
          </w:rPr>
          <w:t>Administration</w:t>
        </w:r>
        <w:proofErr w:type="spellEnd"/>
      </w:hyperlink>
      <w:r w:rsidR="00E1352D">
        <w:rPr>
          <w:rFonts w:ascii="Arial" w:hAnsi="Arial" w:cs="Arial"/>
          <w:color w:val="333333"/>
        </w:rPr>
        <w:t xml:space="preserve">, </w:t>
      </w:r>
      <w:hyperlink r:id="rId13" w:history="1">
        <w:r w:rsidR="00E1352D">
          <w:rPr>
            <w:rStyle w:val="a6"/>
            <w:rFonts w:ascii="Arial" w:hAnsi="Arial" w:cs="Arial"/>
          </w:rPr>
          <w:t>Национална номенклатура на видовете документи и нейната връзка с установяване и поддържане на Семантична оперативна съвместимост при изграждане на е-Управление</w:t>
        </w:r>
      </w:hyperlink>
      <w:r w:rsidR="00E1352D">
        <w:rPr>
          <w:rFonts w:ascii="Arial" w:hAnsi="Arial" w:cs="Arial"/>
          <w:color w:val="333333"/>
        </w:rPr>
        <w:t xml:space="preserve">, </w:t>
      </w:r>
      <w:hyperlink r:id="rId14" w:history="1">
        <w:r w:rsidR="00E1352D">
          <w:rPr>
            <w:rStyle w:val="a6"/>
            <w:rFonts w:ascii="Arial" w:hAnsi="Arial" w:cs="Arial"/>
          </w:rPr>
          <w:t>Българският Национален модел на данни и процеси в администрацията и европейският ADMS</w:t>
        </w:r>
      </w:hyperlink>
      <w:r w:rsidR="00E1352D">
        <w:rPr>
          <w:rFonts w:ascii="Arial" w:hAnsi="Arial" w:cs="Arial"/>
          <w:color w:val="333333"/>
        </w:rPr>
        <w:t xml:space="preserve"> и други.</w:t>
      </w:r>
    </w:p>
    <w:p w:rsidR="007C48BB" w:rsidRDefault="007C48BB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Така ще бъде въведена изцяло нова поддръжка на Регистъра за оперативна съвместимост, с което ще бъдат отстранени съществуващите проблеми в работата на Съвета по вписванията. </w:t>
      </w:r>
      <w:r w:rsidR="00CD5867">
        <w:rPr>
          <w:rFonts w:ascii="Arial" w:hAnsi="Arial" w:cs="Arial"/>
          <w:color w:val="333333"/>
        </w:rPr>
        <w:t xml:space="preserve">Регламентът на новия регистър се въвежда с промяна и допълнения към </w:t>
      </w:r>
      <w:r w:rsidR="00CD5867">
        <w:rPr>
          <w:rFonts w:ascii="Arial" w:hAnsi="Arial" w:cs="Arial"/>
          <w:color w:val="333333"/>
        </w:rPr>
        <w:lastRenderedPageBreak/>
        <w:t xml:space="preserve">няколко от текстовете на ЗЕУ. </w:t>
      </w:r>
      <w:r>
        <w:rPr>
          <w:rFonts w:ascii="Arial" w:hAnsi="Arial" w:cs="Arial"/>
          <w:color w:val="333333"/>
        </w:rPr>
        <w:t>Подобни промени трябваше да бъдат въведени още през 2010г., когато стана ясно, че особено с въвеждането на изцяло погрешната Инструкция за регламентиране на работа</w:t>
      </w:r>
      <w:r w:rsidR="00CD5867">
        <w:rPr>
          <w:rFonts w:ascii="Arial" w:hAnsi="Arial" w:cs="Arial"/>
          <w:color w:val="333333"/>
        </w:rPr>
        <w:t>та на Съвета по вписванията</w:t>
      </w:r>
      <w:r>
        <w:rPr>
          <w:rFonts w:ascii="Arial" w:hAnsi="Arial" w:cs="Arial"/>
          <w:color w:val="333333"/>
        </w:rPr>
        <w:t xml:space="preserve"> всъщност се блокира процесът на установяване и поддържане на оперативна съвместимост.</w:t>
      </w:r>
    </w:p>
    <w:p w:rsidR="00716076" w:rsidRDefault="00716076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Промените, въведени с регламента на Регистъра за оперативна съвместимост не отменят създадените до сега дефиниции на данни в съществуващите регистри на информационните обекти, услуги и т.н. В преходнит</w:t>
      </w:r>
      <w:r w:rsidR="0025555A">
        <w:rPr>
          <w:rFonts w:ascii="Arial" w:hAnsi="Arial" w:cs="Arial"/>
          <w:color w:val="333333"/>
        </w:rPr>
        <w:t>е и заключителните разпоредби с §48, ал.3 се осигурява повторно вписване на тези дефиниции в новия Регистър за оперативна съвместимост. Естествено в тези дефиниции ще бъдат направени необходимите корекции с оглед отчитане на особености в съответните раздели на този нов регистър, но без да се променя семантиката на вече вписани данни. Това ще бъде направено служебно, тоест администрациите вече извършили вписвания няма да бъдат ангажирани с този процес.</w:t>
      </w:r>
    </w:p>
    <w:p w:rsidR="007C48BB" w:rsidRDefault="007C48BB" w:rsidP="00D63A86">
      <w:pPr>
        <w:jc w:val="both"/>
        <w:rPr>
          <w:rFonts w:ascii="Arial" w:hAnsi="Arial" w:cs="Arial"/>
          <w:color w:val="333333"/>
        </w:rPr>
      </w:pPr>
    </w:p>
    <w:p w:rsidR="007C48BB" w:rsidRDefault="007C48BB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Много важни допълнения към действащия ЗЕУ се въвеждат във връзка с овластяването и идентификацията на физически лица с електронни средства. Проблемът с овластяването се решава с въвеждането на раздел (към Регистъра за оперативна съвместимост) за вписване на декларации за овластяване, чрез изменения в чл.24.</w:t>
      </w:r>
    </w:p>
    <w:p w:rsidR="00ED3D70" w:rsidRPr="00ED3D70" w:rsidRDefault="007C48BB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 въвеждането  на нов чл.28а се въвежда поддръжка на раздел (към Регистъра за оперативна съвместимост) за вписване на декларации за електронна идентичност</w:t>
      </w:r>
      <w:r w:rsidR="00CD5867">
        <w:rPr>
          <w:rFonts w:ascii="Arial" w:hAnsi="Arial" w:cs="Arial"/>
          <w:color w:val="333333"/>
        </w:rPr>
        <w:t>. С това се осигуряват средства за идентификация на физически лица с електронни средства.</w:t>
      </w:r>
      <w:r w:rsidR="00ED3D70">
        <w:rPr>
          <w:rFonts w:ascii="Arial" w:hAnsi="Arial" w:cs="Arial"/>
          <w:color w:val="333333"/>
        </w:rPr>
        <w:t xml:space="preserve"> Направеният от работната група по ЗИД на ЗЕУ анализ на разработения от МТИТС с проект по ОПАК Закон за</w:t>
      </w:r>
      <w:r w:rsidR="008C2914">
        <w:rPr>
          <w:rFonts w:ascii="Arial" w:hAnsi="Arial" w:cs="Arial"/>
          <w:color w:val="333333"/>
        </w:rPr>
        <w:t xml:space="preserve"> електронната идентичност посочва</w:t>
      </w:r>
      <w:r w:rsidR="00ED3D70">
        <w:rPr>
          <w:rFonts w:ascii="Arial" w:hAnsi="Arial" w:cs="Arial"/>
          <w:color w:val="333333"/>
        </w:rPr>
        <w:t xml:space="preserve"> непригодността на заложената в този закон схема за </w:t>
      </w:r>
      <w:r w:rsidR="00ED3D70">
        <w:rPr>
          <w:rFonts w:ascii="Arial" w:hAnsi="Arial" w:cs="Arial"/>
          <w:color w:val="333333"/>
          <w:lang w:val="en-US"/>
        </w:rPr>
        <w:t>online</w:t>
      </w:r>
      <w:r w:rsidR="00ED3D70">
        <w:rPr>
          <w:rFonts w:ascii="Arial" w:hAnsi="Arial" w:cs="Arial"/>
          <w:color w:val="333333"/>
        </w:rPr>
        <w:t xml:space="preserve"> идентификация за използване в услугите, предоставяни от администрациите съгласно ЗЕУ. Ето защо за целите на прилагане на ЗЕУ </w:t>
      </w:r>
      <w:r w:rsidR="008C2914">
        <w:rPr>
          <w:rFonts w:ascii="Arial" w:hAnsi="Arial" w:cs="Arial"/>
          <w:color w:val="333333"/>
        </w:rPr>
        <w:t>с</w:t>
      </w:r>
      <w:r w:rsidR="00ED3D70">
        <w:rPr>
          <w:rFonts w:ascii="Arial" w:hAnsi="Arial" w:cs="Arial"/>
          <w:color w:val="333333"/>
        </w:rPr>
        <w:t>е въве</w:t>
      </w:r>
      <w:r w:rsidR="008C2914">
        <w:rPr>
          <w:rFonts w:ascii="Arial" w:hAnsi="Arial" w:cs="Arial"/>
          <w:color w:val="333333"/>
        </w:rPr>
        <w:t>ж</w:t>
      </w:r>
      <w:r w:rsidR="00ED3D70">
        <w:rPr>
          <w:rFonts w:ascii="Arial" w:hAnsi="Arial" w:cs="Arial"/>
          <w:color w:val="333333"/>
        </w:rPr>
        <w:t>да опростена схема за (</w:t>
      </w:r>
      <w:r w:rsidR="00ED3D70">
        <w:rPr>
          <w:rFonts w:ascii="Arial" w:hAnsi="Arial" w:cs="Arial"/>
          <w:color w:val="333333"/>
          <w:lang w:val="en-US"/>
        </w:rPr>
        <w:t>offline</w:t>
      </w:r>
      <w:r w:rsidR="00ED3D70">
        <w:rPr>
          <w:rFonts w:ascii="Arial" w:hAnsi="Arial" w:cs="Arial"/>
          <w:color w:val="333333"/>
        </w:rPr>
        <w:t>) идентификация, която е лесна за прилагане и особено за използване от гражданите, заявители на е-услуги.</w:t>
      </w:r>
    </w:p>
    <w:p w:rsidR="007C48BB" w:rsidRPr="00ED3D70" w:rsidRDefault="00ED3D70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Заедно с това </w:t>
      </w:r>
      <w:r w:rsidR="008C2914">
        <w:rPr>
          <w:rFonts w:ascii="Arial" w:hAnsi="Arial" w:cs="Arial"/>
          <w:color w:val="333333"/>
        </w:rPr>
        <w:t>работната група установява</w:t>
      </w:r>
      <w:r>
        <w:rPr>
          <w:rFonts w:ascii="Arial" w:hAnsi="Arial" w:cs="Arial"/>
          <w:color w:val="333333"/>
        </w:rPr>
        <w:t xml:space="preserve">, че схемата за </w:t>
      </w:r>
      <w:r>
        <w:rPr>
          <w:rFonts w:ascii="Arial" w:hAnsi="Arial" w:cs="Arial"/>
          <w:color w:val="333333"/>
          <w:lang w:val="en-US"/>
        </w:rPr>
        <w:t>online</w:t>
      </w:r>
      <w:r>
        <w:rPr>
          <w:rFonts w:ascii="Arial" w:hAnsi="Arial" w:cs="Arial"/>
          <w:color w:val="333333"/>
        </w:rPr>
        <w:t xml:space="preserve"> идентификация на ФЛ е особено подходяща за комуникация между граждани и институции, които са ограничени в рамките на една комуникационна сесия. Това прави такава идентификация особено подходяща за целите на е-Здравеопазване, е-Референдуми и други.</w:t>
      </w:r>
    </w:p>
    <w:p w:rsidR="00CD5867" w:rsidRDefault="00CD5867" w:rsidP="00D63A86">
      <w:pPr>
        <w:jc w:val="both"/>
        <w:rPr>
          <w:rFonts w:ascii="Arial" w:hAnsi="Arial" w:cs="Arial"/>
          <w:color w:val="333333"/>
        </w:rPr>
      </w:pPr>
    </w:p>
    <w:p w:rsidR="00CD5867" w:rsidRDefault="00CD5867" w:rsidP="00D63A86">
      <w:pPr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Също така много важна е промяната в чл.41, в който се въвежда нова ал. 4. С нея изрично се регламентира, че обменът и на неструктурирани документи ще се осъществява през Единната среда за обмен на електронни документи- ЕСОЕД.Може би с това ще се създаде още една предпоставка за прекратяване на безсмислените дискусии относно мястото на ЕСОЕД в общия технологичен модел на българското </w:t>
      </w:r>
      <w:r w:rsidR="00ED3D70">
        <w:rPr>
          <w:rFonts w:ascii="Arial" w:hAnsi="Arial" w:cs="Arial"/>
          <w:color w:val="333333"/>
        </w:rPr>
        <w:t>е-Управление</w:t>
      </w:r>
      <w:r>
        <w:rPr>
          <w:rFonts w:ascii="Arial" w:hAnsi="Arial" w:cs="Arial"/>
          <w:color w:val="333333"/>
        </w:rPr>
        <w:t>.</w:t>
      </w:r>
    </w:p>
    <w:p w:rsidR="00716076" w:rsidRDefault="00716076" w:rsidP="00D63A86">
      <w:pPr>
        <w:jc w:val="both"/>
        <w:rPr>
          <w:rFonts w:ascii="Arial" w:hAnsi="Arial" w:cs="Arial"/>
          <w:color w:val="333333"/>
        </w:rPr>
      </w:pPr>
    </w:p>
    <w:p w:rsidR="00716076" w:rsidRDefault="00716076" w:rsidP="00D63A86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color w:val="333333"/>
        </w:rPr>
        <w:t xml:space="preserve">Към важните допълнения в ЗЕУ може да се причислят и тези, касаещи въвеждането на регламент за създаването и работата на </w:t>
      </w:r>
      <w:r>
        <w:rPr>
          <w:rFonts w:ascii="Arial" w:hAnsi="Arial" w:cs="Arial"/>
          <w:szCs w:val="24"/>
        </w:rPr>
        <w:t>Национален</w:t>
      </w:r>
      <w:r w:rsidRPr="007F0B85">
        <w:rPr>
          <w:rFonts w:ascii="Arial" w:hAnsi="Arial" w:cs="Arial"/>
          <w:szCs w:val="24"/>
        </w:rPr>
        <w:t xml:space="preserve"> център за реакция при инциденти в мрежовата и информационната сигурност</w:t>
      </w:r>
      <w:r>
        <w:rPr>
          <w:rFonts w:ascii="Arial" w:hAnsi="Arial" w:cs="Arial"/>
          <w:szCs w:val="24"/>
        </w:rPr>
        <w:t>- чл.54а и чл.54б.</w:t>
      </w:r>
    </w:p>
    <w:p w:rsidR="00A1233B" w:rsidRDefault="00A1233B" w:rsidP="00D63A86">
      <w:pPr>
        <w:jc w:val="both"/>
        <w:rPr>
          <w:rFonts w:ascii="Arial" w:hAnsi="Arial" w:cs="Arial"/>
          <w:bCs/>
          <w:szCs w:val="24"/>
        </w:rPr>
      </w:pPr>
    </w:p>
    <w:p w:rsidR="00A1233B" w:rsidRPr="00ED3D70" w:rsidRDefault="008C2914" w:rsidP="00D63A86">
      <w:pPr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Какво не променят</w:t>
      </w:r>
      <w:r w:rsidR="0025555A" w:rsidRPr="00ED3D70">
        <w:rPr>
          <w:rFonts w:ascii="Arial" w:hAnsi="Arial" w:cs="Arial"/>
          <w:b/>
          <w:bCs/>
          <w:szCs w:val="24"/>
        </w:rPr>
        <w:t xml:space="preserve"> промените в ЗЕУ?</w:t>
      </w:r>
    </w:p>
    <w:p w:rsidR="00572B31" w:rsidRDefault="00ED3D70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Най-</w:t>
      </w:r>
      <w:r w:rsidR="0009451A">
        <w:rPr>
          <w:rFonts w:ascii="Arial" w:hAnsi="Arial" w:cs="Arial"/>
          <w:szCs w:val="22"/>
        </w:rPr>
        <w:t>важните промени</w:t>
      </w:r>
      <w:r>
        <w:rPr>
          <w:rFonts w:ascii="Arial" w:hAnsi="Arial" w:cs="Arial"/>
          <w:szCs w:val="22"/>
        </w:rPr>
        <w:t xml:space="preserve">, </w:t>
      </w:r>
      <w:r w:rsidR="0009451A">
        <w:rPr>
          <w:rFonts w:ascii="Arial" w:hAnsi="Arial" w:cs="Arial"/>
          <w:szCs w:val="22"/>
        </w:rPr>
        <w:t>кои</w:t>
      </w:r>
      <w:r>
        <w:rPr>
          <w:rFonts w:ascii="Arial" w:hAnsi="Arial" w:cs="Arial"/>
          <w:szCs w:val="22"/>
        </w:rPr>
        <w:t>то не се въвежда</w:t>
      </w:r>
      <w:r w:rsidR="0009451A">
        <w:rPr>
          <w:rFonts w:ascii="Arial" w:hAnsi="Arial" w:cs="Arial"/>
          <w:szCs w:val="22"/>
        </w:rPr>
        <w:t>т</w:t>
      </w:r>
      <w:r>
        <w:rPr>
          <w:rFonts w:ascii="Arial" w:hAnsi="Arial" w:cs="Arial"/>
          <w:szCs w:val="22"/>
        </w:rPr>
        <w:t xml:space="preserve"> със ЗИД на ЗЕУ </w:t>
      </w:r>
      <w:r w:rsidR="0009451A">
        <w:rPr>
          <w:rFonts w:ascii="Arial" w:hAnsi="Arial" w:cs="Arial"/>
          <w:szCs w:val="22"/>
        </w:rPr>
        <w:t>касаят</w:t>
      </w:r>
      <w:r>
        <w:rPr>
          <w:rFonts w:ascii="Arial" w:hAnsi="Arial" w:cs="Arial"/>
          <w:szCs w:val="22"/>
        </w:rPr>
        <w:t xml:space="preserve"> контрола върху</w:t>
      </w:r>
      <w:r w:rsidR="0009451A">
        <w:rPr>
          <w:rFonts w:ascii="Arial" w:hAnsi="Arial" w:cs="Arial"/>
          <w:szCs w:val="22"/>
        </w:rPr>
        <w:t xml:space="preserve"> плани</w:t>
      </w:r>
      <w:r w:rsidR="008C2914">
        <w:rPr>
          <w:rFonts w:ascii="Arial" w:hAnsi="Arial" w:cs="Arial"/>
          <w:szCs w:val="22"/>
        </w:rPr>
        <w:t>ране и реализация на създаване на</w:t>
      </w:r>
      <w:r w:rsidR="0009451A">
        <w:rPr>
          <w:rFonts w:ascii="Arial" w:hAnsi="Arial" w:cs="Arial"/>
          <w:szCs w:val="22"/>
        </w:rPr>
        <w:t xml:space="preserve"> ресурси за е-Управление. Тези промени </w:t>
      </w:r>
      <w:r w:rsidR="00CC0F27">
        <w:rPr>
          <w:rFonts w:ascii="Arial" w:hAnsi="Arial" w:cs="Arial"/>
          <w:szCs w:val="22"/>
        </w:rPr>
        <w:t>би трябвало</w:t>
      </w:r>
      <w:r w:rsidR="0009451A">
        <w:rPr>
          <w:rFonts w:ascii="Arial" w:hAnsi="Arial" w:cs="Arial"/>
          <w:szCs w:val="22"/>
        </w:rPr>
        <w:t xml:space="preserve"> да върнат това, което се постигаше, или трябваше да се постигне</w:t>
      </w:r>
      <w:r w:rsidR="00CC0F27">
        <w:rPr>
          <w:rFonts w:ascii="Arial" w:hAnsi="Arial" w:cs="Arial"/>
          <w:szCs w:val="22"/>
        </w:rPr>
        <w:t xml:space="preserve"> с режима на сертификация на задания за изграждане на ИКТ-ресурси и сертификация на Административни информационни системи и приложения за поддръжка на е-документи.</w:t>
      </w:r>
    </w:p>
    <w:p w:rsidR="00CC0F27" w:rsidRDefault="008C2914" w:rsidP="00D63A86">
      <w:pPr>
        <w:jc w:val="both"/>
        <w:rPr>
          <w:rFonts w:ascii="Arial" w:hAnsi="Arial" w:cs="Arial"/>
          <w:szCs w:val="22"/>
        </w:rPr>
      </w:pPr>
      <w:hyperlink r:id="rId15" w:history="1">
        <w:r w:rsidR="00CC0F27" w:rsidRPr="008C2914">
          <w:rPr>
            <w:rStyle w:val="a6"/>
            <w:rFonts w:ascii="Arial" w:hAnsi="Arial" w:cs="Arial"/>
            <w:szCs w:val="22"/>
          </w:rPr>
          <w:t>Отмяната на сертификацията</w:t>
        </w:r>
      </w:hyperlink>
      <w:r w:rsidR="00CC0F27">
        <w:rPr>
          <w:rFonts w:ascii="Arial" w:hAnsi="Arial" w:cs="Arial"/>
          <w:szCs w:val="22"/>
        </w:rPr>
        <w:t xml:space="preserve"> доведе до създаване на оперативно несъвместими ресурси, или направо на (нескопосано) „измислени“ ресурси, единствено с цел да се усвоят милиони левове. Усвояването се случи, успешно са приключени редица проекти при това не само от </w:t>
      </w:r>
      <w:r w:rsidR="00CC0F27">
        <w:rPr>
          <w:rFonts w:ascii="Arial" w:hAnsi="Arial" w:cs="Arial"/>
          <w:szCs w:val="22"/>
        </w:rPr>
        <w:lastRenderedPageBreak/>
        <w:t>МТИТС, фирмите са изпълнили (в повечето случаи) стриктно договорните си задължения, но създаденото не е използваемо, а българското е-Управление все не се случва.</w:t>
      </w:r>
    </w:p>
    <w:p w:rsidR="00CC0F27" w:rsidRDefault="00CC0F27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С прилагането на ЗИД на ЗЕУ ще </w:t>
      </w:r>
      <w:r w:rsidR="00DA4F95">
        <w:rPr>
          <w:rFonts w:ascii="Arial" w:hAnsi="Arial" w:cs="Arial"/>
          <w:szCs w:val="22"/>
        </w:rPr>
        <w:t>се създаде Единен</w:t>
      </w:r>
      <w:r>
        <w:rPr>
          <w:rFonts w:ascii="Arial" w:hAnsi="Arial" w:cs="Arial"/>
          <w:szCs w:val="22"/>
        </w:rPr>
        <w:t xml:space="preserve"> системен администратор. Той може да получи буквално в „насипно състояние“ създадени</w:t>
      </w:r>
      <w:r w:rsidR="00DA4F95">
        <w:rPr>
          <w:rFonts w:ascii="Arial" w:hAnsi="Arial" w:cs="Arial"/>
          <w:szCs w:val="22"/>
        </w:rPr>
        <w:t>те</w:t>
      </w:r>
      <w:r>
        <w:rPr>
          <w:rFonts w:ascii="Arial" w:hAnsi="Arial" w:cs="Arial"/>
          <w:szCs w:val="22"/>
        </w:rPr>
        <w:t xml:space="preserve"> до сега ресурси за е-Управление. Ясно е, че с тези ресурси дори и </w:t>
      </w:r>
      <w:r w:rsidR="003C34A1">
        <w:rPr>
          <w:rFonts w:ascii="Arial" w:hAnsi="Arial" w:cs="Arial"/>
          <w:szCs w:val="22"/>
        </w:rPr>
        <w:t>такава</w:t>
      </w:r>
      <w:r>
        <w:rPr>
          <w:rFonts w:ascii="Arial" w:hAnsi="Arial" w:cs="Arial"/>
          <w:szCs w:val="22"/>
        </w:rPr>
        <w:t xml:space="preserve"> определено необходима институция в общата схема на е-Управление не може да направи нищо, което да придвижи напред неговата реализация.</w:t>
      </w:r>
    </w:p>
    <w:p w:rsidR="008C2914" w:rsidRDefault="008C2914" w:rsidP="00D63A86">
      <w:pPr>
        <w:jc w:val="both"/>
        <w:rPr>
          <w:rFonts w:ascii="Arial" w:hAnsi="Arial" w:cs="Arial"/>
          <w:szCs w:val="22"/>
        </w:rPr>
      </w:pPr>
    </w:p>
    <w:p w:rsidR="003C34A1" w:rsidRDefault="003C34A1" w:rsidP="00D63A86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Дано в процеса на предстоящото междуведомствено обсъждане се въведат допълнения в ЗИД на ЗЕУ, които да осигуряват контрол аналогичен на заложения във вече отменената сертификация. В противен случай ще продължават да се изпълняват скъпи и безсмислени проекти</w:t>
      </w:r>
      <w:r w:rsidR="00DA4F95">
        <w:rPr>
          <w:rFonts w:ascii="Arial" w:hAnsi="Arial" w:cs="Arial"/>
          <w:szCs w:val="22"/>
        </w:rPr>
        <w:t>, а българското е-Управление отново няма да се случва.</w:t>
      </w:r>
    </w:p>
    <w:p w:rsidR="00DA4F95" w:rsidRDefault="00DA4F95" w:rsidP="00D63A86">
      <w:pPr>
        <w:jc w:val="both"/>
        <w:rPr>
          <w:rFonts w:ascii="Arial" w:hAnsi="Arial" w:cs="Arial"/>
          <w:szCs w:val="22"/>
        </w:rPr>
      </w:pPr>
    </w:p>
    <w:p w:rsidR="00DA4F95" w:rsidRDefault="00DA4F95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2"/>
        </w:rPr>
        <w:t xml:space="preserve">Друга важна промяна в ЗЕУ, която не е </w:t>
      </w:r>
      <w:r w:rsidR="008C2914">
        <w:rPr>
          <w:rFonts w:ascii="Arial" w:hAnsi="Arial" w:cs="Arial"/>
          <w:szCs w:val="22"/>
        </w:rPr>
        <w:t>въведена</w:t>
      </w:r>
      <w:r>
        <w:rPr>
          <w:rFonts w:ascii="Arial" w:hAnsi="Arial" w:cs="Arial"/>
          <w:szCs w:val="22"/>
        </w:rPr>
        <w:t xml:space="preserve"> касае </w:t>
      </w:r>
      <w:r w:rsidR="00A7414C">
        <w:rPr>
          <w:rFonts w:ascii="Arial" w:hAnsi="Arial" w:cs="Arial"/>
          <w:szCs w:val="22"/>
        </w:rPr>
        <w:t>организацията и управлението на процеса на технологично развитие на българското е-Управление. От д</w:t>
      </w:r>
      <w:r w:rsidR="008C2914">
        <w:rPr>
          <w:rFonts w:ascii="Arial" w:hAnsi="Arial" w:cs="Arial"/>
          <w:szCs w:val="22"/>
        </w:rPr>
        <w:t>искусиите в работната група став</w:t>
      </w:r>
      <w:r w:rsidR="00A7414C">
        <w:rPr>
          <w:rFonts w:ascii="Arial" w:hAnsi="Arial" w:cs="Arial"/>
          <w:szCs w:val="22"/>
        </w:rPr>
        <w:t xml:space="preserve">а ясно, че предложената форма за </w:t>
      </w:r>
      <w:r w:rsidR="00A7414C" w:rsidRPr="00A7414C">
        <w:rPr>
          <w:rFonts w:ascii="Arial" w:hAnsi="Arial" w:cs="Arial"/>
          <w:szCs w:val="24"/>
        </w:rPr>
        <w:t xml:space="preserve">това в постинга </w:t>
      </w:r>
      <w:hyperlink r:id="rId16" w:history="1">
        <w:r w:rsidR="00A7414C" w:rsidRPr="00A7414C">
          <w:rPr>
            <w:rStyle w:val="a6"/>
            <w:rFonts w:ascii="Arial" w:hAnsi="Arial" w:cs="Arial"/>
            <w:bCs/>
            <w:szCs w:val="24"/>
          </w:rPr>
          <w:t>Технологичен център за развитие на е-Управление</w:t>
        </w:r>
      </w:hyperlink>
      <w:r w:rsidR="00A7414C">
        <w:rPr>
          <w:rFonts w:ascii="Arial" w:hAnsi="Arial" w:cs="Arial"/>
          <w:szCs w:val="24"/>
        </w:rPr>
        <w:t xml:space="preserve"> е още трудна за възприемане преди всичко от ръководството на проекта за е-Управление, а също така и от ИКТ-бранша. Дори и само идеята за отделяне на технологичното развитие от политическото управление направо плаши тези две категории участници в изграждане</w:t>
      </w:r>
      <w:r w:rsidR="008C2914">
        <w:rPr>
          <w:rFonts w:ascii="Arial" w:hAnsi="Arial" w:cs="Arial"/>
          <w:szCs w:val="24"/>
        </w:rPr>
        <w:t>то</w:t>
      </w:r>
      <w:r w:rsidR="00A7414C">
        <w:rPr>
          <w:rFonts w:ascii="Arial" w:hAnsi="Arial" w:cs="Arial"/>
          <w:szCs w:val="24"/>
        </w:rPr>
        <w:t xml:space="preserve"> на е-Управление. </w:t>
      </w:r>
      <w:r w:rsidR="003A5B07">
        <w:rPr>
          <w:rFonts w:ascii="Arial" w:hAnsi="Arial" w:cs="Arial"/>
          <w:szCs w:val="24"/>
        </w:rPr>
        <w:t xml:space="preserve">Този страх без съмнение е свързан с опасенията, че така няма да може да се управляват инвестициите в тази насока. Страхът е толкова силен, че не може да се стигне дори </w:t>
      </w:r>
      <w:r w:rsidR="008C2914">
        <w:rPr>
          <w:rFonts w:ascii="Arial" w:hAnsi="Arial" w:cs="Arial"/>
          <w:szCs w:val="24"/>
        </w:rPr>
        <w:t xml:space="preserve">и </w:t>
      </w:r>
      <w:r w:rsidR="003A5B07">
        <w:rPr>
          <w:rFonts w:ascii="Arial" w:hAnsi="Arial" w:cs="Arial"/>
          <w:szCs w:val="24"/>
        </w:rPr>
        <w:t xml:space="preserve">само до обсъждане на логични обяснения, че технологичното развитие не е свързано с </w:t>
      </w:r>
      <w:r w:rsidR="00DF51D7">
        <w:rPr>
          <w:rFonts w:ascii="Arial" w:hAnsi="Arial" w:cs="Arial"/>
          <w:szCs w:val="24"/>
        </w:rPr>
        <w:t>ръководството</w:t>
      </w:r>
      <w:r w:rsidR="003A5B07">
        <w:rPr>
          <w:rFonts w:ascii="Arial" w:hAnsi="Arial" w:cs="Arial"/>
          <w:szCs w:val="24"/>
        </w:rPr>
        <w:t xml:space="preserve"> на проекти</w:t>
      </w:r>
      <w:r w:rsidR="00A7414C">
        <w:rPr>
          <w:rFonts w:ascii="Arial" w:hAnsi="Arial" w:cs="Arial"/>
          <w:szCs w:val="24"/>
        </w:rPr>
        <w:t xml:space="preserve"> </w:t>
      </w:r>
      <w:r w:rsidR="003A5B07">
        <w:rPr>
          <w:rFonts w:ascii="Arial" w:hAnsi="Arial" w:cs="Arial"/>
          <w:szCs w:val="24"/>
        </w:rPr>
        <w:t xml:space="preserve">по </w:t>
      </w:r>
      <w:r w:rsidR="00DF51D7">
        <w:rPr>
          <w:rFonts w:ascii="Arial" w:hAnsi="Arial" w:cs="Arial"/>
          <w:szCs w:val="24"/>
        </w:rPr>
        <w:t>е-Управление.</w:t>
      </w:r>
    </w:p>
    <w:p w:rsidR="008C2914" w:rsidRDefault="008C2914" w:rsidP="00D63A86">
      <w:pPr>
        <w:jc w:val="both"/>
        <w:rPr>
          <w:rFonts w:ascii="Arial" w:hAnsi="Arial" w:cs="Arial"/>
          <w:szCs w:val="24"/>
        </w:rPr>
      </w:pPr>
    </w:p>
    <w:p w:rsidR="00DF51D7" w:rsidRDefault="00DF51D7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 разлика от тези две категории, ръководителите на ИТ-звената във ведомствата, с които е обсъждан ЗИД на ЗЕУ съвсем не са така резервирани. Нещо повече, те приветстват такава идея в контекста на случващите се обсъждания, защото се надяват, че създаването на някаква специализирано звено за технологично развитие ще създаде сигурна форма за тяхното участие в изграждането на българското е-</w:t>
      </w:r>
      <w:r w:rsidR="008C2914">
        <w:rPr>
          <w:rFonts w:ascii="Arial" w:hAnsi="Arial" w:cs="Arial"/>
          <w:szCs w:val="24"/>
        </w:rPr>
        <w:t>Управление. Това отново потвърждава</w:t>
      </w:r>
      <w:r>
        <w:rPr>
          <w:rFonts w:ascii="Arial" w:hAnsi="Arial" w:cs="Arial"/>
          <w:szCs w:val="24"/>
        </w:rPr>
        <w:t xml:space="preserve"> неправилната политика на МТИТС през последните 4-5 години, в които МТИТС менторски свеждаше просто </w:t>
      </w:r>
      <w:r w:rsidR="00E92991">
        <w:rPr>
          <w:rFonts w:ascii="Arial" w:hAnsi="Arial" w:cs="Arial"/>
          <w:szCs w:val="24"/>
        </w:rPr>
        <w:t>„</w:t>
      </w:r>
      <w:r>
        <w:rPr>
          <w:rFonts w:ascii="Arial" w:hAnsi="Arial" w:cs="Arial"/>
          <w:szCs w:val="24"/>
        </w:rPr>
        <w:t>за запознаване</w:t>
      </w:r>
      <w:r w:rsidR="00E92991">
        <w:rPr>
          <w:rFonts w:ascii="Arial" w:hAnsi="Arial" w:cs="Arial"/>
          <w:szCs w:val="24"/>
        </w:rPr>
        <w:t>“</w:t>
      </w:r>
      <w:r>
        <w:rPr>
          <w:rFonts w:ascii="Arial" w:hAnsi="Arial" w:cs="Arial"/>
          <w:szCs w:val="24"/>
        </w:rPr>
        <w:t xml:space="preserve"> неясни и технологично неправилни концепции, като запазваше правото си да ги реализира и налага на другите ведомства.</w:t>
      </w:r>
    </w:p>
    <w:p w:rsidR="00DF51D7" w:rsidRDefault="00DF51D7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Това определено е неправилно поведение на ведомство, ресорно отговорно за реализацията на такъв </w:t>
      </w:r>
      <w:r w:rsidR="008C2914">
        <w:rPr>
          <w:rFonts w:ascii="Arial" w:hAnsi="Arial" w:cs="Arial"/>
          <w:szCs w:val="24"/>
        </w:rPr>
        <w:t>мащабен</w:t>
      </w:r>
      <w:r>
        <w:rPr>
          <w:rFonts w:ascii="Arial" w:hAnsi="Arial" w:cs="Arial"/>
          <w:szCs w:val="24"/>
        </w:rPr>
        <w:t xml:space="preserve"> проект като е-Управление. Един от сигурните начини за постигане на наложителната промяна в това отношение е създаването на звено за технологично развитие извън политическото управление на проекта. Моделът в </w:t>
      </w:r>
      <w:hyperlink r:id="rId17" w:history="1">
        <w:r w:rsidR="00E92991" w:rsidRPr="00A7414C">
          <w:rPr>
            <w:rStyle w:val="a6"/>
            <w:rFonts w:ascii="Arial" w:hAnsi="Arial" w:cs="Arial"/>
            <w:bCs/>
            <w:szCs w:val="24"/>
          </w:rPr>
          <w:t>Технологичен център за развитие на е-Управление</w:t>
        </w:r>
      </w:hyperlink>
      <w:r w:rsidR="00E92991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е</w:t>
      </w:r>
      <w:r w:rsidR="00E92991">
        <w:rPr>
          <w:rFonts w:ascii="Arial" w:hAnsi="Arial" w:cs="Arial"/>
          <w:szCs w:val="24"/>
        </w:rPr>
        <w:t xml:space="preserve"> напълно работоспособен и може да се приложи със сигурна гаранция за успех.</w:t>
      </w:r>
    </w:p>
    <w:p w:rsidR="008C2914" w:rsidRDefault="008C2914" w:rsidP="00D63A86">
      <w:pPr>
        <w:jc w:val="both"/>
        <w:rPr>
          <w:rFonts w:ascii="Arial" w:hAnsi="Arial" w:cs="Arial"/>
          <w:szCs w:val="24"/>
        </w:rPr>
      </w:pPr>
    </w:p>
    <w:p w:rsidR="00E92991" w:rsidRDefault="00E92991" w:rsidP="00D63A86">
      <w:pPr>
        <w:jc w:val="both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Ведомствата могат да променят ръководството на проекта за е-Управление именно като предложат и наложат създаването на такова технологично звено в процеса на междуведомствено обсъждане на ЗИД на ЗЕУ.</w:t>
      </w:r>
    </w:p>
    <w:p w:rsidR="00E92991" w:rsidRDefault="00E92991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Дано да го направят!</w:t>
      </w:r>
    </w:p>
    <w:p w:rsidR="00E92991" w:rsidRDefault="00E92991" w:rsidP="00D63A86">
      <w:pPr>
        <w:jc w:val="both"/>
        <w:rPr>
          <w:rFonts w:ascii="Arial" w:hAnsi="Arial" w:cs="Arial"/>
          <w:szCs w:val="24"/>
        </w:rPr>
      </w:pPr>
    </w:p>
    <w:p w:rsidR="00E92991" w:rsidRDefault="00E92991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Любомир Благоев</w:t>
      </w:r>
    </w:p>
    <w:p w:rsidR="00E92991" w:rsidRDefault="00E92991" w:rsidP="00D63A86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м.Ноември, 2014г.</w:t>
      </w:r>
    </w:p>
    <w:p w:rsidR="00E92991" w:rsidRPr="00E92991" w:rsidRDefault="008C2914" w:rsidP="00D63A86">
      <w:pPr>
        <w:jc w:val="both"/>
        <w:rPr>
          <w:rFonts w:ascii="Arial" w:hAnsi="Arial" w:cs="Arial"/>
          <w:szCs w:val="24"/>
          <w:lang w:val="en-US"/>
        </w:rPr>
      </w:pPr>
      <w:hyperlink r:id="rId18" w:history="1">
        <w:r w:rsidR="00E92991" w:rsidRPr="00A22B4B">
          <w:rPr>
            <w:rStyle w:val="a6"/>
            <w:rFonts w:ascii="Arial" w:hAnsi="Arial" w:cs="Arial"/>
            <w:szCs w:val="24"/>
            <w:lang w:val="en-US"/>
          </w:rPr>
          <w:t>lyubo@usw.bg</w:t>
        </w:r>
      </w:hyperlink>
      <w:r w:rsidR="00E92991">
        <w:rPr>
          <w:rFonts w:ascii="Arial" w:hAnsi="Arial" w:cs="Arial"/>
          <w:szCs w:val="24"/>
          <w:lang w:val="en-US"/>
        </w:rPr>
        <w:t xml:space="preserve"> </w:t>
      </w:r>
    </w:p>
    <w:p w:rsidR="00A36624" w:rsidRDefault="00A36624" w:rsidP="00D63A86">
      <w:pPr>
        <w:jc w:val="both"/>
        <w:rPr>
          <w:rFonts w:ascii="Arial" w:hAnsi="Arial" w:cs="Arial"/>
          <w:szCs w:val="22"/>
        </w:rPr>
      </w:pPr>
    </w:p>
    <w:p w:rsidR="00A36624" w:rsidRPr="00A10F31" w:rsidRDefault="00A36624" w:rsidP="00D63A86">
      <w:pPr>
        <w:jc w:val="both"/>
        <w:rPr>
          <w:rFonts w:ascii="Arial" w:hAnsi="Arial" w:cs="Arial"/>
          <w:szCs w:val="22"/>
        </w:rPr>
      </w:pP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p w:rsidR="00226D61" w:rsidRPr="00A10F31" w:rsidRDefault="00226D61" w:rsidP="00A30BB3">
      <w:pPr>
        <w:jc w:val="both"/>
        <w:rPr>
          <w:rFonts w:ascii="Arial" w:hAnsi="Arial" w:cs="Arial"/>
          <w:szCs w:val="22"/>
        </w:rPr>
      </w:pPr>
    </w:p>
    <w:sectPr w:rsidR="00226D61" w:rsidRPr="00A10F31" w:rsidSect="00E04A71">
      <w:headerReference w:type="default" r:id="rId19"/>
      <w:footerReference w:type="even" r:id="rId20"/>
      <w:footerReference w:type="default" r:id="rId21"/>
      <w:pgSz w:w="11907" w:h="16840" w:code="9"/>
      <w:pgMar w:top="720" w:right="720" w:bottom="720" w:left="720" w:header="90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1D7" w:rsidRDefault="00DF51D7">
      <w:r>
        <w:separator/>
      </w:r>
    </w:p>
  </w:endnote>
  <w:endnote w:type="continuationSeparator" w:id="0">
    <w:p w:rsidR="00DF51D7" w:rsidRDefault="00DF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D7" w:rsidRDefault="00DF51D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51D7" w:rsidRDefault="00DF51D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D7" w:rsidRPr="00A10F31" w:rsidRDefault="008C2914">
    <w:pPr>
      <w:pStyle w:val="a3"/>
      <w:pBdr>
        <w:top w:val="single" w:sz="4" w:space="1" w:color="auto"/>
      </w:pBdr>
      <w:tabs>
        <w:tab w:val="clear" w:pos="4320"/>
        <w:tab w:val="center" w:pos="4962"/>
      </w:tabs>
      <w:rPr>
        <w:rFonts w:ascii="Arial" w:hAnsi="Arial"/>
      </w:rPr>
    </w:pPr>
    <w:hyperlink r:id="rId1" w:history="1">
      <w:r w:rsidR="00DF51D7" w:rsidRPr="00A10F31">
        <w:rPr>
          <w:rStyle w:val="a6"/>
          <w:rFonts w:ascii="Arial" w:hAnsi="Arial"/>
          <w:color w:val="auto"/>
          <w:sz w:val="20"/>
          <w:lang w:val="en-US"/>
        </w:rPr>
        <w:t>www.usw.bg</w:t>
      </w:r>
    </w:hyperlink>
    <w:r w:rsidR="00DF51D7" w:rsidRPr="00A10F31">
      <w:rPr>
        <w:rFonts w:ascii="Arial" w:hAnsi="Arial"/>
        <w:sz w:val="20"/>
        <w:lang w:val="en-US"/>
      </w:rPr>
      <w:tab/>
    </w:r>
    <w:r w:rsidR="00DF51D7" w:rsidRPr="00A10F31">
      <w:rPr>
        <w:rFonts w:ascii="Arial" w:hAnsi="Arial"/>
      </w:rPr>
      <w:t xml:space="preserve">- </w:t>
    </w:r>
    <w:r w:rsidR="00DF51D7" w:rsidRPr="00A10F31">
      <w:rPr>
        <w:rStyle w:val="a4"/>
        <w:rFonts w:ascii="Arial" w:hAnsi="Arial"/>
      </w:rPr>
      <w:fldChar w:fldCharType="begin"/>
    </w:r>
    <w:r w:rsidR="00DF51D7" w:rsidRPr="00A10F31">
      <w:rPr>
        <w:rStyle w:val="a4"/>
        <w:rFonts w:ascii="Arial" w:hAnsi="Arial"/>
      </w:rPr>
      <w:instrText xml:space="preserve"> PAGE </w:instrText>
    </w:r>
    <w:r w:rsidR="00DF51D7" w:rsidRPr="00A10F31">
      <w:rPr>
        <w:rStyle w:val="a4"/>
        <w:rFonts w:ascii="Arial" w:hAnsi="Arial"/>
      </w:rPr>
      <w:fldChar w:fldCharType="separate"/>
    </w:r>
    <w:r>
      <w:rPr>
        <w:rStyle w:val="a4"/>
        <w:rFonts w:ascii="Arial" w:hAnsi="Arial"/>
        <w:noProof/>
      </w:rPr>
      <w:t>5</w:t>
    </w:r>
    <w:r w:rsidR="00DF51D7" w:rsidRPr="00A10F31">
      <w:rPr>
        <w:rStyle w:val="a4"/>
        <w:rFonts w:ascii="Arial" w:hAnsi="Arial"/>
      </w:rPr>
      <w:fldChar w:fldCharType="end"/>
    </w:r>
    <w:r w:rsidR="00DF51D7" w:rsidRPr="00A10F31">
      <w:rPr>
        <w:rStyle w:val="a4"/>
        <w:rFonts w:ascii="Arial" w:hAnsi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1D7" w:rsidRDefault="00DF51D7">
      <w:r>
        <w:separator/>
      </w:r>
    </w:p>
  </w:footnote>
  <w:footnote w:type="continuationSeparator" w:id="0">
    <w:p w:rsidR="00DF51D7" w:rsidRDefault="00DF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1D7" w:rsidRPr="00A10F31" w:rsidRDefault="00DF51D7" w:rsidP="001C0146">
    <w:pPr>
      <w:pStyle w:val="a5"/>
      <w:pBdr>
        <w:bottom w:val="single" w:sz="4" w:space="1" w:color="auto"/>
      </w:pBdr>
      <w:tabs>
        <w:tab w:val="clear" w:pos="4320"/>
        <w:tab w:val="clear" w:pos="8640"/>
        <w:tab w:val="right" w:pos="10348"/>
      </w:tabs>
      <w:jc w:val="both"/>
      <w:rPr>
        <w:rFonts w:ascii="Arial" w:hAnsi="Arial"/>
        <w:sz w:val="12"/>
        <w:lang w:val="ru-RU"/>
      </w:rPr>
    </w:pPr>
    <w:r w:rsidRPr="00A10F31">
      <w:rPr>
        <w:rFonts w:ascii="Arial" w:hAnsi="Arial"/>
        <w:sz w:val="20"/>
      </w:rPr>
      <w:t>хх</w:t>
    </w:r>
    <w:r w:rsidRPr="00A10F31">
      <w:rPr>
        <w:rFonts w:ascii="Arial" w:hAnsi="Arial"/>
        <w:sz w:val="22"/>
        <w:szCs w:val="22"/>
      </w:rPr>
      <w:tab/>
    </w:r>
    <w:r w:rsidRPr="00A10F31">
      <w:rPr>
        <w:rFonts w:ascii="Arial" w:hAnsi="Arial"/>
        <w:lang w:val="ru-RU"/>
      </w:rPr>
      <w:t>©</w:t>
    </w:r>
    <w:r w:rsidRPr="00A10F31">
      <w:rPr>
        <w:rFonts w:ascii="Arial" w:hAnsi="Arial"/>
      </w:rPr>
      <w:t xml:space="preserve">USW Ltd </w:t>
    </w:r>
    <w:r>
      <w:rPr>
        <w:rFonts w:ascii="Arial" w:hAnsi="Arial"/>
        <w:sz w:val="12"/>
        <w:szCs w:val="12"/>
        <w:lang w:val="en-US"/>
      </w:rPr>
      <w:t xml:space="preserve">since </w:t>
    </w:r>
    <w:r w:rsidRPr="00A10F31">
      <w:rPr>
        <w:rFonts w:ascii="Arial" w:hAnsi="Arial"/>
        <w:sz w:val="12"/>
        <w:lang w:val="ru-RU"/>
      </w:rPr>
      <w:t>1990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A98"/>
    <w:multiLevelType w:val="multilevel"/>
    <w:tmpl w:val="C7F6E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851" w:hanging="491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5E539E8"/>
    <w:multiLevelType w:val="multilevel"/>
    <w:tmpl w:val="85F6B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2A0135F"/>
    <w:multiLevelType w:val="hybridMultilevel"/>
    <w:tmpl w:val="B40A5D86"/>
    <w:lvl w:ilvl="0" w:tplc="486CC8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1F43D2"/>
    <w:multiLevelType w:val="multilevel"/>
    <w:tmpl w:val="2B362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russianLower"/>
      <w:lvlText w:val="%4.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D7E21E2"/>
    <w:multiLevelType w:val="hybridMultilevel"/>
    <w:tmpl w:val="AD0C19FE"/>
    <w:lvl w:ilvl="0" w:tplc="3AAE9B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B8483D"/>
    <w:multiLevelType w:val="hybridMultilevel"/>
    <w:tmpl w:val="1EE6C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20FF0"/>
    <w:multiLevelType w:val="hybridMultilevel"/>
    <w:tmpl w:val="932C818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0ADB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622088"/>
    <w:multiLevelType w:val="multilevel"/>
    <w:tmpl w:val="553098D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E"/>
    <w:rsid w:val="00020339"/>
    <w:rsid w:val="0009451A"/>
    <w:rsid w:val="000C7C28"/>
    <w:rsid w:val="00102032"/>
    <w:rsid w:val="001C0146"/>
    <w:rsid w:val="001E6818"/>
    <w:rsid w:val="00226D61"/>
    <w:rsid w:val="00246D3C"/>
    <w:rsid w:val="0025555A"/>
    <w:rsid w:val="002A716E"/>
    <w:rsid w:val="00300982"/>
    <w:rsid w:val="00306DCD"/>
    <w:rsid w:val="00335BAD"/>
    <w:rsid w:val="003705D0"/>
    <w:rsid w:val="003A5B07"/>
    <w:rsid w:val="003C34A1"/>
    <w:rsid w:val="00405CC3"/>
    <w:rsid w:val="00484625"/>
    <w:rsid w:val="00495403"/>
    <w:rsid w:val="004D60E5"/>
    <w:rsid w:val="004F3BC9"/>
    <w:rsid w:val="0052096A"/>
    <w:rsid w:val="00572B31"/>
    <w:rsid w:val="00612092"/>
    <w:rsid w:val="00652A52"/>
    <w:rsid w:val="006B712B"/>
    <w:rsid w:val="00704D6C"/>
    <w:rsid w:val="00716076"/>
    <w:rsid w:val="00732D5A"/>
    <w:rsid w:val="0073365D"/>
    <w:rsid w:val="007421F6"/>
    <w:rsid w:val="00752775"/>
    <w:rsid w:val="007579B1"/>
    <w:rsid w:val="007C48BB"/>
    <w:rsid w:val="00836B9B"/>
    <w:rsid w:val="008737C3"/>
    <w:rsid w:val="008C2914"/>
    <w:rsid w:val="009B70CE"/>
    <w:rsid w:val="009E0C4E"/>
    <w:rsid w:val="009F3336"/>
    <w:rsid w:val="00A108A1"/>
    <w:rsid w:val="00A10F31"/>
    <w:rsid w:val="00A1233B"/>
    <w:rsid w:val="00A30BB3"/>
    <w:rsid w:val="00A36624"/>
    <w:rsid w:val="00A522F3"/>
    <w:rsid w:val="00A542C9"/>
    <w:rsid w:val="00A662E8"/>
    <w:rsid w:val="00A7414C"/>
    <w:rsid w:val="00AE118B"/>
    <w:rsid w:val="00AF775A"/>
    <w:rsid w:val="00B61C81"/>
    <w:rsid w:val="00BA62A2"/>
    <w:rsid w:val="00C80D9F"/>
    <w:rsid w:val="00C876D1"/>
    <w:rsid w:val="00C91DBB"/>
    <w:rsid w:val="00CC0F27"/>
    <w:rsid w:val="00CD5867"/>
    <w:rsid w:val="00D109FE"/>
    <w:rsid w:val="00D11B22"/>
    <w:rsid w:val="00D63A86"/>
    <w:rsid w:val="00D91111"/>
    <w:rsid w:val="00DA4F95"/>
    <w:rsid w:val="00DE5A5D"/>
    <w:rsid w:val="00DF51D7"/>
    <w:rsid w:val="00E0089F"/>
    <w:rsid w:val="00E04A71"/>
    <w:rsid w:val="00E1352D"/>
    <w:rsid w:val="00E92991"/>
    <w:rsid w:val="00EC50EF"/>
    <w:rsid w:val="00ED3D70"/>
    <w:rsid w:val="00EF41D5"/>
    <w:rsid w:val="00F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bg-BG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en-US"/>
    </w:rPr>
  </w:style>
  <w:style w:type="paragraph" w:styleId="3">
    <w:name w:val="heading 3"/>
    <w:basedOn w:val="2"/>
    <w:next w:val="a"/>
    <w:qFormat/>
    <w:pPr>
      <w:numPr>
        <w:ilvl w:val="2"/>
      </w:numPr>
      <w:spacing w:after="120"/>
      <w:outlineLvl w:val="2"/>
    </w:pPr>
    <w:rPr>
      <w:rFonts w:ascii="Times New Roman" w:hAnsi="Times New Roman"/>
      <w:i w:val="0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Hebar" w:hAnsi="Hebar"/>
      <w:sz w:val="24"/>
      <w:lang w:val="bg-BG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en-US"/>
    </w:rPr>
  </w:style>
  <w:style w:type="paragraph" w:styleId="3">
    <w:name w:val="heading 3"/>
    <w:basedOn w:val="2"/>
    <w:next w:val="a"/>
    <w:qFormat/>
    <w:pPr>
      <w:numPr>
        <w:ilvl w:val="2"/>
      </w:numPr>
      <w:spacing w:after="120"/>
      <w:outlineLvl w:val="2"/>
    </w:pPr>
    <w:rPr>
      <w:rFonts w:ascii="Times New Roman" w:hAnsi="Times New Roman"/>
      <w:i w:val="0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7.70.37.156/navigator/statexpdoc.aspx?i0zztroase0Ww9R48j14aGdAZp6T0vvInkzojqtpYXAlNchIbt0XyyKgJi1MinhpV0HUag/94QI=" TargetMode="External"/><Relationship Id="rId13" Type="http://schemas.openxmlformats.org/officeDocument/2006/relationships/hyperlink" Target="http://77.70.37.156/navigator/statexpdoc.aspx?G0pB1SWruSeHED/6V/KW+GdAZp6T0vvInkzojqtpYXAlNchIbt0XyyKgJi1MinhpV0HUag/94QI=" TargetMode="External"/><Relationship Id="rId18" Type="http://schemas.openxmlformats.org/officeDocument/2006/relationships/hyperlink" Target="mailto:lyubo@usw.bg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77.70.37.156/navigator/statexpdoc.aspx?lQ5dNqtfz/d0hFtFb55K8MaZl1BL1uuIMGOmPrc2ZGtl9XYoBlaSmBvkESXL+6TRbv7LME21xe8=" TargetMode="External"/><Relationship Id="rId17" Type="http://schemas.openxmlformats.org/officeDocument/2006/relationships/hyperlink" Target="http://lyuboblagoev.blog.bg/technology/2014/08/21/tehnologichen-centyr-za-razvitie-na-e-upravlenie.129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lyuboblagoev.blog.bg/technology/2014/08/21/tehnologichen-centyr-za-razvitie-na-e-upravlenie.1291000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77.70.37.156/navigator/statexpdoc.aspx?INnvheXInC9C6/jpxGIas2dAZp6T0vvInkzojqtpYXAlNchIbt0XyyKgJi1MinhpV0HUag/94QI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yuboblagoev.blog.bg/technology/2012/06/10/krivo-razbranata-sertifikaciia-1.96598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77.70.37.156/navigator/statexpdoc.aspx?i0zztroase0Ww9R48j14aGdAZp6T0vvInkzojqtpYXAlNchIbt0XyyKgJi1MinhpV0HUag/94QI=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titc.government.bg/page.php?category=188&amp;id=7761" TargetMode="External"/><Relationship Id="rId14" Type="http://schemas.openxmlformats.org/officeDocument/2006/relationships/hyperlink" Target="http://77.70.37.156/navigator/statexpdoc.aspx?FZ/6lHCaV/YWw9R48j14aGdAZp6T0vvInkzojqtpYXAlNchIbt0XyyKgJi1MinhpV0HUag/94QI=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w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2075</Words>
  <Characters>13043</Characters>
  <Application>Microsoft Office Word</Application>
  <DocSecurity>0</DocSecurity>
  <Lines>108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No Email</Manager>
  <Company>A mystery company</Company>
  <LinksUpToDate>false</LinksUpToDate>
  <CharactersWithSpaces>15088</CharactersWithSpaces>
  <SharedDoc>false</SharedDoc>
  <HLinks>
    <vt:vector size="6" baseType="variant">
      <vt:variant>
        <vt:i4>6553706</vt:i4>
      </vt:variant>
      <vt:variant>
        <vt:i4>2</vt:i4>
      </vt:variant>
      <vt:variant>
        <vt:i4>0</vt:i4>
      </vt:variant>
      <vt:variant>
        <vt:i4>5</vt:i4>
      </vt:variant>
      <vt:variant>
        <vt:lpwstr>http://www.usw.bg/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 name</dc:creator>
  <cp:lastModifiedBy>Lyubo</cp:lastModifiedBy>
  <cp:revision>20</cp:revision>
  <cp:lastPrinted>1900-12-31T22:00:00Z</cp:lastPrinted>
  <dcterms:created xsi:type="dcterms:W3CDTF">2014-10-21T05:03:00Z</dcterms:created>
  <dcterms:modified xsi:type="dcterms:W3CDTF">2014-11-11T10:23:00Z</dcterms:modified>
</cp:coreProperties>
</file>