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77" w:rsidRPr="00813BC4" w:rsidRDefault="00980377" w:rsidP="00980377">
      <w:pPr>
        <w:jc w:val="both"/>
        <w:rPr>
          <w:rFonts w:ascii="Arial" w:hAnsi="Arial" w:cs="Arial"/>
          <w:szCs w:val="22"/>
          <w:lang w:val="en-US"/>
        </w:rPr>
      </w:pPr>
    </w:p>
    <w:p w:rsidR="00980377" w:rsidRPr="00A10F31" w:rsidRDefault="00980377" w:rsidP="009803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Информационна система </w:t>
      </w:r>
      <w:r>
        <w:rPr>
          <w:rFonts w:ascii="Arial" w:hAnsi="Arial" w:cs="Arial" w:hint="eastAsia"/>
          <w:b/>
          <w:sz w:val="32"/>
          <w:szCs w:val="32"/>
        </w:rPr>
        <w:t>еЗОП-16 single</w:t>
      </w:r>
    </w:p>
    <w:p w:rsidR="00980377" w:rsidRPr="00A10F31" w:rsidRDefault="00980377" w:rsidP="00980377">
      <w:pPr>
        <w:jc w:val="both"/>
        <w:rPr>
          <w:rFonts w:ascii="Arial" w:hAnsi="Arial" w:cs="Arial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Предназначение</w:t>
      </w: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Системата </w:t>
      </w:r>
      <w:r>
        <w:rPr>
          <w:rFonts w:ascii="Arial" w:hAnsi="Arial" w:cs="Arial"/>
          <w:sz w:val="22"/>
          <w:szCs w:val="22"/>
        </w:rPr>
        <w:t xml:space="preserve">еЗОП-16 </w:t>
      </w:r>
      <w:r w:rsidRPr="000F16E5">
        <w:rPr>
          <w:rFonts w:ascii="Arial" w:hAnsi="Arial" w:cs="Arial"/>
          <w:sz w:val="22"/>
          <w:szCs w:val="22"/>
          <w:lang w:val="en-GB"/>
        </w:rPr>
        <w:t>single</w:t>
      </w:r>
      <w:r w:rsidRPr="00A43D0A">
        <w:rPr>
          <w:rFonts w:ascii="Arial" w:hAnsi="Arial" w:cs="Arial"/>
          <w:sz w:val="22"/>
          <w:szCs w:val="22"/>
        </w:rPr>
        <w:t xml:space="preserve"> е </w:t>
      </w:r>
      <w:r>
        <w:rPr>
          <w:rFonts w:ascii="Arial" w:hAnsi="Arial" w:cs="Arial"/>
          <w:sz w:val="22"/>
          <w:szCs w:val="22"/>
        </w:rPr>
        <w:t>UPI</w:t>
      </w:r>
      <w:r>
        <w:rPr>
          <w:rStyle w:val="ad"/>
          <w:rFonts w:ascii="Arial" w:hAnsi="Arial" w:cs="Arial"/>
          <w:sz w:val="22"/>
          <w:szCs w:val="22"/>
        </w:rPr>
        <w:endnoteReference w:id="1"/>
      </w:r>
      <w:r>
        <w:rPr>
          <w:rFonts w:ascii="Arial" w:hAnsi="Arial" w:cs="Arial"/>
          <w:sz w:val="22"/>
          <w:szCs w:val="22"/>
        </w:rPr>
        <w:t xml:space="preserve">-базирана система, </w:t>
      </w:r>
      <w:r w:rsidRPr="00A43D0A">
        <w:rPr>
          <w:rFonts w:ascii="Arial" w:hAnsi="Arial" w:cs="Arial"/>
          <w:sz w:val="22"/>
          <w:szCs w:val="22"/>
        </w:rPr>
        <w:t xml:space="preserve">предназначена за обслужване на базовите дейности на кандидати или участници в процедура по възлагане на обществена поръчка (ОП). </w:t>
      </w: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Системата </w:t>
      </w:r>
      <w:r>
        <w:rPr>
          <w:rFonts w:ascii="Arial" w:hAnsi="Arial" w:cs="Arial"/>
          <w:sz w:val="22"/>
          <w:szCs w:val="22"/>
        </w:rPr>
        <w:t xml:space="preserve">отразява изцяло изискванията на новия Закон за обществените поръчки (ЗОП) и </w:t>
      </w:r>
      <w:r w:rsidRPr="00A43D0A">
        <w:rPr>
          <w:rFonts w:ascii="Arial" w:hAnsi="Arial" w:cs="Arial"/>
          <w:sz w:val="22"/>
          <w:szCs w:val="22"/>
        </w:rPr>
        <w:t>осигурява: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Съществено намаляване на труда по подготовка на изискуемите от ЗОП документи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Рязко намаляване на възможностите за допускане на грешки при попълване на документите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Сигурно съхранение на документите, създавани и използвани за окомплектоване на набора за участие в процедура по възлагане на ОП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Многократно използване на едни и същи повтарящи се документи в различни набори по ОП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Поддържане на версии на документите и версии на подготвян набор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Предоставяне на набор от нормативно регламентирани шаблони за документи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Автоматизиране на попълването на еднотипни данни в изготвяни по шаблоните документи по участие в дадена ОП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Поддържане на архив на участия в процедури по възлагане на ОП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Обединяване на документите по кандидатстване по ОП с документите по подписване на договор по спечелена ОП и в последствие по неговото изпълнение</w:t>
      </w:r>
    </w:p>
    <w:p w:rsidR="00980377" w:rsidRPr="00A43D0A" w:rsidRDefault="00980377" w:rsidP="0098037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Пълна готовност на създаваните набори от документи по ОП за предоставянето им в електронна форма при влизането в сила на съответните разпоредби от ЗОП</w:t>
      </w:r>
    </w:p>
    <w:p w:rsidR="00980377" w:rsidRPr="00A43D0A" w:rsidRDefault="00980377" w:rsidP="00980377">
      <w:pPr>
        <w:pStyle w:val="a9"/>
        <w:ind w:left="1150"/>
        <w:jc w:val="both"/>
        <w:rPr>
          <w:rFonts w:ascii="Arial" w:hAnsi="Arial" w:cs="Arial"/>
          <w:sz w:val="22"/>
          <w:szCs w:val="22"/>
        </w:rPr>
      </w:pP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Системата </w:t>
      </w:r>
      <w:r>
        <w:rPr>
          <w:rFonts w:ascii="Arial" w:hAnsi="Arial" w:cs="Arial"/>
          <w:sz w:val="22"/>
          <w:szCs w:val="22"/>
        </w:rPr>
        <w:t>еЗОП-16 single</w:t>
      </w:r>
      <w:r w:rsidRPr="00A43D0A">
        <w:rPr>
          <w:rFonts w:ascii="Arial" w:hAnsi="Arial" w:cs="Arial"/>
          <w:sz w:val="22"/>
          <w:szCs w:val="22"/>
        </w:rPr>
        <w:t xml:space="preserve"> осигурява обслужване на дейностите по офериране, сключване и изпълнение на договори и извън системата на ОП по линията на свободното договаряне.</w:t>
      </w:r>
    </w:p>
    <w:p w:rsidR="00980377" w:rsidRPr="00A43D0A" w:rsidRDefault="00980377" w:rsidP="00980377">
      <w:pPr>
        <w:pStyle w:val="a9"/>
        <w:ind w:left="115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Картотека „Възложители“</w:t>
      </w: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Картотеката осигурява гъвкави средства за поддръжка на данни за Възложители по ОП. Данните могат да представят ЮЛ, ФЛ и свързаността между тях.  </w:t>
      </w:r>
      <w:r>
        <w:rPr>
          <w:rFonts w:ascii="Arial" w:hAnsi="Arial" w:cs="Arial"/>
          <w:sz w:val="22"/>
          <w:szCs w:val="22"/>
        </w:rPr>
        <w:t>ЕЗОП-16 single</w:t>
      </w:r>
      <w:r w:rsidRPr="00A43D0A">
        <w:rPr>
          <w:rFonts w:ascii="Arial" w:hAnsi="Arial" w:cs="Arial"/>
          <w:sz w:val="22"/>
          <w:szCs w:val="22"/>
        </w:rPr>
        <w:t xml:space="preserve"> позволява въведените данни за даден възложител да се използват многократно при изготвяне на документи по ОП, процедурите по възлагането на които са стартирани от него.</w:t>
      </w: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Картотека „Досиета по ОП“</w:t>
      </w:r>
    </w:p>
    <w:p w:rsidR="00980377" w:rsidRPr="00A43D0A" w:rsidRDefault="00980377" w:rsidP="0098037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позволява поддържане на произволна схема за класификация на досиетата- хронологична, тематична, по възложители и/или смесена и т.н.</w:t>
      </w:r>
    </w:p>
    <w:p w:rsidR="00980377" w:rsidRPr="00A43D0A" w:rsidRDefault="00980377" w:rsidP="0098037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Вътре във всяко досие също може да се поддържа произволна схема за класификация на документите по ОП</w:t>
      </w:r>
    </w:p>
    <w:p w:rsidR="00980377" w:rsidRPr="00A43D0A" w:rsidRDefault="00980377" w:rsidP="0098037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Едно и също досие може да бъде класифицирано многократно</w:t>
      </w:r>
    </w:p>
    <w:p w:rsidR="00980377" w:rsidRPr="00A43D0A" w:rsidRDefault="00980377" w:rsidP="0098037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Един и същи документ може да бъде класифициран многократно в различни раздели на едно и също досие и на различни досиета</w:t>
      </w:r>
    </w:p>
    <w:p w:rsidR="00980377" w:rsidRPr="00A43D0A" w:rsidRDefault="00980377" w:rsidP="0098037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За всяко досие се поддържа локален архив на създадените по него и класифицирани в него документи</w:t>
      </w:r>
    </w:p>
    <w:p w:rsidR="00980377" w:rsidRPr="00A43D0A" w:rsidRDefault="00980377" w:rsidP="00980377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В отделен раздел на досие по ОП може да се поддържа обособена класификационна структура за документи по сключване на договор и друга такава за поддръжка на документите по изпълнение на договор</w:t>
      </w:r>
    </w:p>
    <w:p w:rsidR="00980377" w:rsidRPr="00A43D0A" w:rsidRDefault="00980377" w:rsidP="00980377">
      <w:pPr>
        <w:pStyle w:val="a9"/>
        <w:ind w:left="108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keepNext/>
        <w:keepLines/>
        <w:numPr>
          <w:ilvl w:val="0"/>
          <w:numId w:val="1"/>
        </w:numPr>
        <w:ind w:hanging="357"/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lastRenderedPageBreak/>
        <w:t>Картотека „Досиета по договори“</w:t>
      </w:r>
    </w:p>
    <w:p w:rsidR="00980377" w:rsidRPr="00A43D0A" w:rsidRDefault="00980377" w:rsidP="00980377">
      <w:pPr>
        <w:pStyle w:val="a9"/>
        <w:keepNext/>
        <w:keepLines/>
        <w:numPr>
          <w:ilvl w:val="0"/>
          <w:numId w:val="4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поддържа досиета с документи по договори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позволява поддържане на произволна схема за класификация на досиетата- хронологична, тематична, по възложители и/или смесена и т.н.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Самото досие по договор има два основни раздела- по сключване на договор и по неговото изпълнение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Двата раздела могат да се изкопират от Картотека „Досиета по ОП“ и така се осъществява интеграцията на тази картотека с картотека „Договори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Досие по договор, както и посочените два раздела може да се създават и извън процедура по ОП, като се запазва възможността за произволна класификация на документите в тях и така се осигурява обединяване на работата по договори сключени в, или извън процедура по ОП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Към досие по договор може да се добави и съответстващото досие с документи по офериране, с което се обхващат в структуриран и контролируем вид всички документи по търговска сделка, независимо от това дали тя е резултат от процедура по ЗОП или от самостоятелно договаряне</w:t>
      </w: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Картотека „Досиета по оферти“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поддържа досиета с документи по оферти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позволява поддържане на произволна схема за класификация на досиетата- хронологична, тематична, по възложители/изпълнители и/или смесена и т.н.</w:t>
      </w:r>
    </w:p>
    <w:p w:rsidR="00980377" w:rsidRPr="00A43D0A" w:rsidRDefault="00980377" w:rsidP="00980377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В досието на оферта може да се класифицира досие на сключен по нея договор и така досието на оферта се отъждествява с досие на ОП</w:t>
      </w:r>
    </w:p>
    <w:p w:rsidR="00980377" w:rsidRPr="00A43D0A" w:rsidRDefault="00980377" w:rsidP="009803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Картотека „Номенклатура на стоки и услуги“</w:t>
      </w:r>
    </w:p>
    <w:p w:rsidR="00980377" w:rsidRPr="00A43D0A" w:rsidRDefault="00980377" w:rsidP="00980377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поддържа данни за стоки и услуги</w:t>
      </w:r>
    </w:p>
    <w:p w:rsidR="00980377" w:rsidRPr="00A43D0A" w:rsidRDefault="00980377" w:rsidP="00980377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Осигурена е възможност за произволна класификация</w:t>
      </w:r>
    </w:p>
    <w:p w:rsidR="00980377" w:rsidRPr="00A43D0A" w:rsidRDefault="00980377" w:rsidP="00980377">
      <w:pPr>
        <w:pStyle w:val="a9"/>
        <w:ind w:left="108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Картотека „Набори оферирани стоки и услуги“</w:t>
      </w:r>
    </w:p>
    <w:p w:rsidR="00980377" w:rsidRPr="00A43D0A" w:rsidRDefault="00980377" w:rsidP="00980377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Картотеката поддържа данни за набори от офертни позиции за стоки и услуги</w:t>
      </w:r>
    </w:p>
    <w:p w:rsidR="00980377" w:rsidRPr="00A43D0A" w:rsidRDefault="00980377" w:rsidP="00980377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Всяка офертна позиция се формира на базата на налична дефиниция на стока или услуга</w:t>
      </w:r>
    </w:p>
    <w:p w:rsidR="00980377" w:rsidRPr="00A43D0A" w:rsidRDefault="00980377" w:rsidP="00980377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>За една и съща стока или услуга може да се създават офертни позиции в произволен брой варианти</w:t>
      </w:r>
    </w:p>
    <w:p w:rsidR="00980377" w:rsidRPr="00A43D0A" w:rsidRDefault="00980377" w:rsidP="00980377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Осигурена е възможност за извеждане на данните по набор от офертни позиции в </w:t>
      </w:r>
      <w:r w:rsidRPr="00A43D0A">
        <w:rPr>
          <w:rFonts w:ascii="Arial" w:hAnsi="Arial" w:cs="Arial"/>
          <w:sz w:val="22"/>
          <w:szCs w:val="22"/>
          <w:lang w:val="ru-RU"/>
        </w:rPr>
        <w:t>.</w:t>
      </w:r>
      <w:r w:rsidRPr="00A43D0A">
        <w:rPr>
          <w:rFonts w:ascii="Arial" w:hAnsi="Arial" w:cs="Arial"/>
          <w:sz w:val="22"/>
          <w:szCs w:val="22"/>
          <w:lang w:val="en-US"/>
        </w:rPr>
        <w:t>xlsx</w:t>
      </w:r>
      <w:r w:rsidRPr="00A43D0A">
        <w:rPr>
          <w:rFonts w:ascii="Arial" w:hAnsi="Arial" w:cs="Arial"/>
          <w:sz w:val="22"/>
          <w:szCs w:val="22"/>
          <w:lang w:val="ru-RU"/>
        </w:rPr>
        <w:t xml:space="preserve"> или .</w:t>
      </w:r>
      <w:r w:rsidRPr="00A43D0A">
        <w:rPr>
          <w:rFonts w:ascii="Arial" w:hAnsi="Arial" w:cs="Arial"/>
          <w:sz w:val="22"/>
          <w:szCs w:val="22"/>
          <w:lang w:val="en-US"/>
        </w:rPr>
        <w:t>docx</w:t>
      </w:r>
      <w:r w:rsidRPr="00A43D0A">
        <w:rPr>
          <w:rFonts w:ascii="Arial" w:hAnsi="Arial" w:cs="Arial"/>
          <w:sz w:val="22"/>
          <w:szCs w:val="22"/>
          <w:lang w:val="ru-RU"/>
        </w:rPr>
        <w:t xml:space="preserve"> </w:t>
      </w:r>
      <w:r w:rsidRPr="00A43D0A">
        <w:rPr>
          <w:rFonts w:ascii="Arial" w:hAnsi="Arial" w:cs="Arial"/>
          <w:sz w:val="22"/>
          <w:szCs w:val="22"/>
        </w:rPr>
        <w:t>файлови формати с цел лесно създаване на документи по оферти</w:t>
      </w:r>
    </w:p>
    <w:p w:rsidR="00980377" w:rsidRPr="00A43D0A" w:rsidRDefault="00980377" w:rsidP="00980377">
      <w:pPr>
        <w:pStyle w:val="a9"/>
        <w:ind w:left="1080"/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Възможности за бъдещо развитие</w:t>
      </w:r>
    </w:p>
    <w:p w:rsidR="00980377" w:rsidRPr="00A43D0A" w:rsidRDefault="00980377" w:rsidP="00980377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Системата </w:t>
      </w:r>
      <w:r>
        <w:rPr>
          <w:rFonts w:ascii="Arial" w:hAnsi="Arial" w:cs="Arial"/>
          <w:sz w:val="22"/>
          <w:szCs w:val="22"/>
        </w:rPr>
        <w:t>еЗОП-16 single</w:t>
      </w:r>
      <w:r w:rsidRPr="00A43D0A">
        <w:rPr>
          <w:rFonts w:ascii="Arial" w:hAnsi="Arial" w:cs="Arial"/>
          <w:sz w:val="22"/>
          <w:szCs w:val="22"/>
        </w:rPr>
        <w:t xml:space="preserve"> ще следва всяко изменение на ЗОП</w:t>
      </w:r>
    </w:p>
    <w:p w:rsidR="00980377" w:rsidRPr="00A43D0A" w:rsidRDefault="00980377" w:rsidP="00980377">
      <w:pPr>
        <w:pStyle w:val="a9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43D0A">
        <w:rPr>
          <w:rFonts w:ascii="Arial" w:hAnsi="Arial" w:cs="Arial"/>
          <w:sz w:val="22"/>
          <w:szCs w:val="22"/>
        </w:rPr>
        <w:t xml:space="preserve">Най-същественото допълнение към настоящата конфигурация на </w:t>
      </w:r>
      <w:r>
        <w:rPr>
          <w:rFonts w:ascii="Arial" w:hAnsi="Arial" w:cs="Arial"/>
          <w:sz w:val="22"/>
          <w:szCs w:val="22"/>
        </w:rPr>
        <w:t>еЗОП-16 single</w:t>
      </w:r>
      <w:r w:rsidRPr="00A43D0A">
        <w:rPr>
          <w:rFonts w:ascii="Arial" w:hAnsi="Arial" w:cs="Arial"/>
          <w:sz w:val="22"/>
          <w:szCs w:val="22"/>
        </w:rPr>
        <w:t xml:space="preserve"> ще бъде възможността за създаване на каталози с цел участие в процедура по възлагане на ОП съгласно регламента на Раздел IV към Глава десета на ЗОП.</w:t>
      </w:r>
    </w:p>
    <w:p w:rsidR="00980377" w:rsidRPr="00A43D0A" w:rsidRDefault="00980377" w:rsidP="00980377">
      <w:pPr>
        <w:jc w:val="both"/>
        <w:rPr>
          <w:rFonts w:ascii="Arial" w:hAnsi="Arial" w:cs="Arial"/>
          <w:sz w:val="22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Внедряване на еЗОП-16 single</w:t>
      </w:r>
    </w:p>
    <w:p w:rsidR="00980377" w:rsidRDefault="00980377" w:rsidP="00980377">
      <w:pPr>
        <w:ind w:left="36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Работата с еЗОП-16 single е лесна и се усвоява с вградените средства за обучение и съпровождане на нейното използването. Независимо от това, USW Ltd предоставя допълнителни услуги по обучение и консултиране по използване на системата.</w:t>
      </w:r>
    </w:p>
    <w:p w:rsidR="00980377" w:rsidRDefault="00980377" w:rsidP="00980377">
      <w:pPr>
        <w:jc w:val="both"/>
        <w:rPr>
          <w:rFonts w:ascii="Arial" w:hAnsi="Arial" w:cs="Arial"/>
          <w:szCs w:val="22"/>
        </w:rPr>
      </w:pPr>
    </w:p>
    <w:p w:rsidR="00980377" w:rsidRPr="00980377" w:rsidRDefault="00980377" w:rsidP="0098037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>Апаратни и програмни условия за работа на еЗОП-16 single</w:t>
      </w:r>
    </w:p>
    <w:p w:rsidR="00980377" w:rsidRPr="00AD5F91" w:rsidRDefault="00980377" w:rsidP="00980377">
      <w:pPr>
        <w:ind w:left="360"/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</w:rPr>
        <w:t xml:space="preserve">Системата </w:t>
      </w:r>
      <w:r>
        <w:rPr>
          <w:rFonts w:ascii="Arial" w:hAnsi="Arial" w:cs="Arial"/>
          <w:sz w:val="22"/>
          <w:szCs w:val="22"/>
        </w:rPr>
        <w:t xml:space="preserve">еЗОП-16 single работи много добре на всеки компютър с </w:t>
      </w:r>
      <w:r>
        <w:rPr>
          <w:rFonts w:ascii="Arial" w:hAnsi="Arial" w:cs="Arial"/>
          <w:sz w:val="22"/>
          <w:szCs w:val="22"/>
          <w:lang w:val="en-US"/>
        </w:rPr>
        <w:t>Windows</w:t>
      </w:r>
      <w:r w:rsidRPr="00AD5F9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7 и </w:t>
      </w:r>
      <w:r w:rsidRPr="00CB6666">
        <w:rPr>
          <w:rFonts w:ascii="Arial" w:hAnsi="Arial" w:cs="Arial"/>
          <w:sz w:val="22"/>
          <w:szCs w:val="22"/>
        </w:rPr>
        <w:t>нагоре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980377" w:rsidRDefault="00980377" w:rsidP="00980377">
      <w:pPr>
        <w:jc w:val="both"/>
        <w:rPr>
          <w:rFonts w:ascii="Arial" w:hAnsi="Arial" w:cs="Arial"/>
          <w:szCs w:val="22"/>
        </w:rPr>
      </w:pPr>
    </w:p>
    <w:p w:rsidR="00980377" w:rsidRPr="00980377" w:rsidRDefault="00980377" w:rsidP="00980377">
      <w:pPr>
        <w:jc w:val="both"/>
        <w:rPr>
          <w:rFonts w:ascii="Arial" w:hAnsi="Arial" w:cs="Arial"/>
          <w:b/>
          <w:sz w:val="24"/>
          <w:szCs w:val="24"/>
        </w:rPr>
      </w:pPr>
      <w:r w:rsidRPr="00980377">
        <w:rPr>
          <w:rFonts w:ascii="Arial" w:hAnsi="Arial" w:cs="Arial"/>
          <w:b/>
          <w:sz w:val="24"/>
          <w:szCs w:val="24"/>
        </w:rPr>
        <w:t xml:space="preserve">За контакти: </w:t>
      </w:r>
    </w:p>
    <w:p w:rsidR="00980377" w:rsidRPr="00980377" w:rsidRDefault="00980377" w:rsidP="009803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80377">
        <w:rPr>
          <w:rFonts w:ascii="Arial" w:hAnsi="Arial" w:cs="Arial"/>
          <w:sz w:val="22"/>
          <w:szCs w:val="22"/>
        </w:rPr>
        <w:t xml:space="preserve">Л.Благоев, </w:t>
      </w:r>
      <w:r w:rsidRPr="00980377">
        <w:rPr>
          <w:rFonts w:ascii="Arial" w:hAnsi="Arial" w:cs="Arial"/>
          <w:sz w:val="22"/>
          <w:szCs w:val="22"/>
          <w:lang w:val="ru-RU"/>
        </w:rPr>
        <w:t>0888 365</w:t>
      </w:r>
      <w:r w:rsidRPr="00980377">
        <w:rPr>
          <w:rFonts w:ascii="Arial" w:hAnsi="Arial" w:cs="Arial"/>
          <w:sz w:val="22"/>
          <w:szCs w:val="22"/>
          <w:lang w:val="en-US"/>
        </w:rPr>
        <w:t> </w:t>
      </w:r>
      <w:r w:rsidRPr="00980377">
        <w:rPr>
          <w:rFonts w:ascii="Arial" w:hAnsi="Arial" w:cs="Arial"/>
          <w:sz w:val="22"/>
          <w:szCs w:val="22"/>
          <w:lang w:val="ru-RU"/>
        </w:rPr>
        <w:t xml:space="preserve">477, </w:t>
      </w:r>
      <w:r w:rsidRPr="00980377">
        <w:rPr>
          <w:rFonts w:ascii="Arial" w:hAnsi="Arial" w:cs="Arial"/>
          <w:sz w:val="22"/>
          <w:szCs w:val="22"/>
          <w:lang w:val="en-US"/>
        </w:rPr>
        <w:t>lyubo</w:t>
      </w:r>
      <w:r w:rsidRPr="00980377">
        <w:rPr>
          <w:rFonts w:ascii="Arial" w:hAnsi="Arial" w:cs="Arial"/>
          <w:sz w:val="22"/>
          <w:szCs w:val="22"/>
          <w:lang w:val="ru-RU"/>
        </w:rPr>
        <w:t>@</w:t>
      </w:r>
      <w:r w:rsidRPr="00980377">
        <w:rPr>
          <w:rFonts w:ascii="Arial" w:hAnsi="Arial" w:cs="Arial"/>
          <w:sz w:val="22"/>
          <w:szCs w:val="22"/>
          <w:lang w:val="en-US"/>
        </w:rPr>
        <w:t>usw</w:t>
      </w:r>
      <w:r w:rsidRPr="00980377">
        <w:rPr>
          <w:rFonts w:ascii="Arial" w:hAnsi="Arial" w:cs="Arial"/>
          <w:sz w:val="22"/>
          <w:szCs w:val="22"/>
          <w:lang w:val="ru-RU"/>
        </w:rPr>
        <w:t>.</w:t>
      </w:r>
      <w:r w:rsidRPr="00980377">
        <w:rPr>
          <w:rFonts w:ascii="Arial" w:hAnsi="Arial" w:cs="Arial"/>
          <w:sz w:val="22"/>
          <w:szCs w:val="22"/>
          <w:lang w:val="en-US"/>
        </w:rPr>
        <w:t>bg</w:t>
      </w:r>
    </w:p>
    <w:p w:rsidR="00980377" w:rsidRDefault="00980377" w:rsidP="00980377">
      <w:pPr>
        <w:rPr>
          <w:lang w:val="en-US"/>
        </w:rPr>
      </w:pPr>
    </w:p>
    <w:p w:rsidR="00980377" w:rsidRPr="00980377" w:rsidRDefault="00980377" w:rsidP="00980377">
      <w:pPr>
        <w:rPr>
          <w:lang w:val="en-US"/>
        </w:rPr>
      </w:pPr>
    </w:p>
    <w:sectPr w:rsidR="00980377" w:rsidRPr="00980377" w:rsidSect="00E21DB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964" w:left="567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2" w:rsidRDefault="00C04DF2">
      <w:r>
        <w:separator/>
      </w:r>
    </w:p>
  </w:endnote>
  <w:endnote w:type="continuationSeparator" w:id="0">
    <w:p w:rsidR="00C04DF2" w:rsidRDefault="00C04DF2">
      <w:r>
        <w:continuationSeparator/>
      </w:r>
    </w:p>
  </w:endnote>
  <w:endnote w:id="1">
    <w:p w:rsidR="00980377" w:rsidRPr="00980377" w:rsidRDefault="00980377">
      <w:pPr>
        <w:pStyle w:val="ab"/>
        <w:rPr>
          <w:lang w:val="en-US"/>
        </w:rPr>
      </w:pPr>
      <w:r>
        <w:rPr>
          <w:rStyle w:val="ad"/>
        </w:rPr>
        <w:endnoteRef/>
      </w:r>
      <w:r>
        <w:t xml:space="preserve"> </w:t>
      </w:r>
      <w:r w:rsidRPr="00092042">
        <w:rPr>
          <w:rFonts w:ascii="Arial" w:hAnsi="Arial" w:cs="Arial"/>
          <w:sz w:val="18"/>
          <w:szCs w:val="18"/>
        </w:rPr>
        <w:t xml:space="preserve">UPI е </w:t>
      </w:r>
      <w:r w:rsidR="00B74EF4">
        <w:rPr>
          <w:rFonts w:ascii="Arial" w:hAnsi="Arial" w:cs="Arial"/>
          <w:sz w:val="18"/>
          <w:szCs w:val="18"/>
          <w:lang w:val="en-US"/>
        </w:rPr>
        <w:t>Unified Platform for Innovations</w:t>
      </w:r>
      <w:bookmarkStart w:id="0" w:name="_GoBack"/>
      <w:bookmarkEnd w:id="0"/>
      <w:r w:rsidRPr="00092042">
        <w:rPr>
          <w:rFonts w:ascii="Arial" w:hAnsi="Arial" w:cs="Arial"/>
          <w:sz w:val="18"/>
          <w:szCs w:val="18"/>
        </w:rPr>
        <w:t xml:space="preserve">, разработена от фирма </w:t>
      </w:r>
      <w:r w:rsidRPr="00092042">
        <w:rPr>
          <w:rFonts w:ascii="Arial" w:hAnsi="Arial" w:cs="Arial"/>
          <w:sz w:val="18"/>
          <w:szCs w:val="18"/>
          <w:lang w:val="en-US"/>
        </w:rPr>
        <w:t>INATO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Ltd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, член на </w:t>
      </w:r>
      <w:r w:rsidRPr="00092042">
        <w:rPr>
          <w:rFonts w:ascii="Arial" w:hAnsi="Arial" w:cs="Arial"/>
          <w:sz w:val="18"/>
          <w:szCs w:val="18"/>
          <w:lang w:val="en-US"/>
        </w:rPr>
        <w:t>United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Software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Writers</w:t>
      </w:r>
      <w:r w:rsidRPr="00092042">
        <w:rPr>
          <w:rFonts w:ascii="Arial" w:hAnsi="Arial" w:cs="Arial"/>
          <w:sz w:val="18"/>
          <w:szCs w:val="18"/>
          <w:lang w:val="ru-RU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Community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9" w:rsidRPr="00980377" w:rsidRDefault="00980377" w:rsidP="00980377">
    <w:pPr>
      <w:pStyle w:val="a4"/>
      <w:pBdr>
        <w:top w:val="thinThickSmallGap" w:sz="24" w:space="1" w:color="622423" w:themeColor="accent2" w:themeShade="7F"/>
      </w:pBdr>
      <w:tabs>
        <w:tab w:val="left" w:pos="4962"/>
        <w:tab w:val="left" w:pos="5245"/>
        <w:tab w:val="left" w:pos="6096"/>
        <w:tab w:val="left" w:pos="6804"/>
      </w:tabs>
      <w:rPr>
        <w:rFonts w:asciiTheme="majorHAnsi" w:hAnsiTheme="majorHAnsi"/>
        <w:lang w:val="en-US"/>
      </w:rPr>
    </w:pPr>
    <w:r w:rsidRPr="00980377">
      <w:rPr>
        <w:rFonts w:ascii="Arial" w:hAnsi="Arial" w:cs="Arial"/>
        <w:sz w:val="18"/>
        <w:szCs w:val="18"/>
      </w:rPr>
      <w:t xml:space="preserve">еЗОП-16 </w:t>
    </w:r>
    <w:r w:rsidRPr="00980377">
      <w:rPr>
        <w:rFonts w:ascii="Arial" w:hAnsi="Arial" w:cs="Arial"/>
        <w:sz w:val="18"/>
        <w:szCs w:val="18"/>
        <w:lang w:val="en-GB"/>
      </w:rPr>
      <w:t>single</w:t>
    </w:r>
    <w:r w:rsidRPr="00980377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  <w:lang w:val="en-US"/>
      </w:rPr>
      <w:tab/>
    </w:r>
    <w:hyperlink r:id="rId1" w:history="1">
      <w:r w:rsidRPr="007A15C8">
        <w:rPr>
          <w:rStyle w:val="aa"/>
          <w:rFonts w:ascii="Arial" w:hAnsi="Arial" w:cs="Arial"/>
          <w:sz w:val="18"/>
          <w:szCs w:val="18"/>
          <w:lang w:val="en-US"/>
        </w:rPr>
        <w:t>www.usw.bg</w:t>
      </w:r>
    </w:hyperlink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980377">
      <w:rPr>
        <w:rFonts w:ascii="Arial" w:hAnsi="Arial" w:cs="Arial"/>
        <w:sz w:val="18"/>
        <w:szCs w:val="18"/>
      </w:rPr>
      <w:t>Стр.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74EF4" w:rsidRPr="00B74EF4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77" w:rsidRPr="00980377" w:rsidRDefault="00980377" w:rsidP="00980377">
    <w:pPr>
      <w:pStyle w:val="a4"/>
      <w:pBdr>
        <w:top w:val="thinThickSmallGap" w:sz="24" w:space="1" w:color="622423" w:themeColor="accent2" w:themeShade="7F"/>
      </w:pBdr>
      <w:tabs>
        <w:tab w:val="left" w:pos="4962"/>
        <w:tab w:val="left" w:pos="5245"/>
        <w:tab w:val="left" w:pos="6096"/>
        <w:tab w:val="left" w:pos="6804"/>
      </w:tabs>
      <w:rPr>
        <w:rFonts w:asciiTheme="majorHAnsi" w:hAnsiTheme="majorHAnsi"/>
      </w:rPr>
    </w:pPr>
    <w:r w:rsidRPr="00980377">
      <w:rPr>
        <w:rFonts w:ascii="Arial" w:hAnsi="Arial" w:cs="Arial"/>
        <w:sz w:val="18"/>
        <w:szCs w:val="18"/>
      </w:rPr>
      <w:t xml:space="preserve">еЗОП-16 </w:t>
    </w:r>
    <w:r w:rsidRPr="00980377">
      <w:rPr>
        <w:rFonts w:ascii="Arial" w:hAnsi="Arial" w:cs="Arial"/>
        <w:sz w:val="18"/>
        <w:szCs w:val="18"/>
        <w:lang w:val="en-GB"/>
      </w:rPr>
      <w:t>single</w:t>
    </w:r>
    <w:r w:rsidRPr="00980377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  <w:lang w:val="en-US"/>
      </w:rPr>
      <w:tab/>
    </w:r>
    <w:hyperlink r:id="rId1" w:history="1">
      <w:r w:rsidRPr="007A15C8">
        <w:rPr>
          <w:rStyle w:val="aa"/>
          <w:rFonts w:ascii="Arial" w:hAnsi="Arial" w:cs="Arial"/>
          <w:sz w:val="18"/>
          <w:szCs w:val="18"/>
          <w:lang w:val="en-US"/>
        </w:rPr>
        <w:t>www.usw.bg</w:t>
      </w:r>
    </w:hyperlink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980377">
      <w:rPr>
        <w:rFonts w:ascii="Arial" w:hAnsi="Arial" w:cs="Arial"/>
        <w:sz w:val="18"/>
        <w:szCs w:val="18"/>
      </w:rPr>
      <w:t>Стр.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74EF4" w:rsidRPr="00B74EF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2" w:rsidRDefault="00C04DF2">
      <w:r>
        <w:separator/>
      </w:r>
    </w:p>
  </w:footnote>
  <w:footnote w:type="continuationSeparator" w:id="0">
    <w:p w:rsidR="00C04DF2" w:rsidRDefault="00C0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77" w:rsidRPr="00980377" w:rsidRDefault="00980377" w:rsidP="00980377">
    <w:pPr>
      <w:pStyle w:val="a3"/>
      <w:pBdr>
        <w:bottom w:val="single" w:sz="4" w:space="1" w:color="auto"/>
      </w:pBdr>
      <w:jc w:val="right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22"/>
        <w:szCs w:val="22"/>
        <w:lang w:val="en-US"/>
      </w:rPr>
      <w:t xml:space="preserve">© 2016 </w:t>
    </w:r>
    <w:r w:rsidRPr="00D301E8">
      <w:rPr>
        <w:rFonts w:ascii="Arial" w:hAnsi="Arial" w:cs="Arial"/>
        <w:sz w:val="22"/>
        <w:szCs w:val="22"/>
        <w:lang w:val="en-US"/>
      </w:rPr>
      <w:t>USW Ltd</w:t>
    </w:r>
    <w:r>
      <w:rPr>
        <w:rFonts w:ascii="Arial" w:hAnsi="Arial" w:cs="Arial"/>
        <w:sz w:val="12"/>
        <w:szCs w:val="12"/>
        <w:lang w:val="en-US"/>
      </w:rPr>
      <w:t xml:space="preserve"> since 1990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BE" w:rsidRDefault="00876201">
    <w:pPr>
      <w:pStyle w:val="a3"/>
    </w:pPr>
    <w:r>
      <w:rPr>
        <w:noProof/>
        <w:sz w:val="16"/>
        <w:szCs w:val="16"/>
        <w:lang w:val="en-US"/>
      </w:rPr>
      <w:drawing>
        <wp:inline distT="0" distB="0" distL="0" distR="0">
          <wp:extent cx="6832600" cy="108966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A98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FB87FA6"/>
    <w:multiLevelType w:val="hybridMultilevel"/>
    <w:tmpl w:val="A77C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E5F73"/>
    <w:multiLevelType w:val="hybridMultilevel"/>
    <w:tmpl w:val="EEAE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733BD"/>
    <w:multiLevelType w:val="hybridMultilevel"/>
    <w:tmpl w:val="4016D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84439"/>
    <w:multiLevelType w:val="hybridMultilevel"/>
    <w:tmpl w:val="1BC0DDD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4CDA16FA"/>
    <w:multiLevelType w:val="hybridMultilevel"/>
    <w:tmpl w:val="35D45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54A98"/>
    <w:multiLevelType w:val="hybridMultilevel"/>
    <w:tmpl w:val="FFE6C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9"/>
    <w:rsid w:val="000438C0"/>
    <w:rsid w:val="001A7D9F"/>
    <w:rsid w:val="00200E4F"/>
    <w:rsid w:val="002E1BB8"/>
    <w:rsid w:val="00876201"/>
    <w:rsid w:val="00980377"/>
    <w:rsid w:val="00B74EF4"/>
    <w:rsid w:val="00C04DF2"/>
    <w:rsid w:val="00DE7B99"/>
    <w:rsid w:val="00E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98037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80377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980377"/>
    <w:pPr>
      <w:ind w:left="720"/>
      <w:contextualSpacing/>
    </w:pPr>
    <w:rPr>
      <w:rFonts w:ascii="Hebar" w:hAnsi="Hebar"/>
      <w:sz w:val="24"/>
    </w:rPr>
  </w:style>
  <w:style w:type="character" w:customStyle="1" w:styleId="a5">
    <w:name w:val="Долен колонтитул Знак"/>
    <w:basedOn w:val="a0"/>
    <w:link w:val="a4"/>
    <w:uiPriority w:val="99"/>
    <w:rsid w:val="00980377"/>
    <w:rPr>
      <w:lang w:val="bg-BG"/>
    </w:rPr>
  </w:style>
  <w:style w:type="character" w:styleId="aa">
    <w:name w:val="Hyperlink"/>
    <w:basedOn w:val="a0"/>
    <w:rsid w:val="00980377"/>
    <w:rPr>
      <w:color w:val="0000FF" w:themeColor="hyperlink"/>
      <w:u w:val="single"/>
    </w:rPr>
  </w:style>
  <w:style w:type="paragraph" w:styleId="ab">
    <w:name w:val="endnote text"/>
    <w:basedOn w:val="a"/>
    <w:link w:val="ac"/>
    <w:rsid w:val="00980377"/>
  </w:style>
  <w:style w:type="character" w:customStyle="1" w:styleId="ac">
    <w:name w:val="Текст на бележка в края Знак"/>
    <w:basedOn w:val="a0"/>
    <w:link w:val="ab"/>
    <w:rsid w:val="00980377"/>
    <w:rPr>
      <w:lang w:val="bg-BG"/>
    </w:rPr>
  </w:style>
  <w:style w:type="character" w:styleId="ad">
    <w:name w:val="endnote reference"/>
    <w:basedOn w:val="a0"/>
    <w:rsid w:val="00980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98037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80377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980377"/>
    <w:pPr>
      <w:ind w:left="720"/>
      <w:contextualSpacing/>
    </w:pPr>
    <w:rPr>
      <w:rFonts w:ascii="Hebar" w:hAnsi="Hebar"/>
      <w:sz w:val="24"/>
    </w:rPr>
  </w:style>
  <w:style w:type="character" w:customStyle="1" w:styleId="a5">
    <w:name w:val="Долен колонтитул Знак"/>
    <w:basedOn w:val="a0"/>
    <w:link w:val="a4"/>
    <w:uiPriority w:val="99"/>
    <w:rsid w:val="00980377"/>
    <w:rPr>
      <w:lang w:val="bg-BG"/>
    </w:rPr>
  </w:style>
  <w:style w:type="character" w:styleId="aa">
    <w:name w:val="Hyperlink"/>
    <w:basedOn w:val="a0"/>
    <w:rsid w:val="00980377"/>
    <w:rPr>
      <w:color w:val="0000FF" w:themeColor="hyperlink"/>
      <w:u w:val="single"/>
    </w:rPr>
  </w:style>
  <w:style w:type="paragraph" w:styleId="ab">
    <w:name w:val="endnote text"/>
    <w:basedOn w:val="a"/>
    <w:link w:val="ac"/>
    <w:rsid w:val="00980377"/>
  </w:style>
  <w:style w:type="character" w:customStyle="1" w:styleId="ac">
    <w:name w:val="Текст на бележка в края Знак"/>
    <w:basedOn w:val="a0"/>
    <w:link w:val="ab"/>
    <w:rsid w:val="00980377"/>
    <w:rPr>
      <w:lang w:val="bg-BG"/>
    </w:rPr>
  </w:style>
  <w:style w:type="character" w:styleId="ad">
    <w:name w:val="endnote reference"/>
    <w:basedOn w:val="a0"/>
    <w:rsid w:val="00980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w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w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D368-C27B-442C-AC3A-1BA97DBB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 Organization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Lyubo</cp:lastModifiedBy>
  <cp:revision>4</cp:revision>
  <cp:lastPrinted>2011-12-15T08:24:00Z</cp:lastPrinted>
  <dcterms:created xsi:type="dcterms:W3CDTF">2014-09-23T08:42:00Z</dcterms:created>
  <dcterms:modified xsi:type="dcterms:W3CDTF">2016-03-16T15:33:00Z</dcterms:modified>
</cp:coreProperties>
</file>